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B7" w:rsidRPr="00B953E8" w:rsidRDefault="00B953E8" w:rsidP="00CA15E7">
      <w:pPr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E9284F" w:rsidRPr="00B953E8">
        <w:rPr>
          <w:rFonts w:ascii="Times New Roman" w:hAnsi="Times New Roman" w:cs="Times New Roman"/>
          <w:b/>
          <w:sz w:val="36"/>
          <w:szCs w:val="36"/>
        </w:rPr>
        <w:t>Церковь и общество</w:t>
      </w:r>
    </w:p>
    <w:p w:rsidR="00B953E8" w:rsidRPr="00B953E8" w:rsidRDefault="00B953E8" w:rsidP="00B953E8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3E8">
        <w:rPr>
          <w:rFonts w:ascii="Times New Roman" w:hAnsi="Times New Roman" w:cs="Times New Roman"/>
          <w:i/>
          <w:sz w:val="28"/>
          <w:szCs w:val="28"/>
        </w:rPr>
        <w:t xml:space="preserve">Соколова Маргарита Николаевна – </w:t>
      </w:r>
    </w:p>
    <w:p w:rsidR="00B953E8" w:rsidRDefault="00B953E8" w:rsidP="00B953E8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3E8">
        <w:rPr>
          <w:rFonts w:ascii="Times New Roman" w:hAnsi="Times New Roman" w:cs="Times New Roman"/>
          <w:i/>
          <w:sz w:val="28"/>
          <w:szCs w:val="28"/>
        </w:rPr>
        <w:t>Почетный краевед города Красноуфимска</w:t>
      </w:r>
    </w:p>
    <w:p w:rsidR="00B953E8" w:rsidRPr="00B953E8" w:rsidRDefault="00B953E8" w:rsidP="00B953E8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803D8" w:rsidRDefault="007A0FB5" w:rsidP="00D44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Красноуфимске и уезде, по данным Епархии на 1915 г., главным был Свято-Троицкий собор. К нему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Иннокентьевская кладбищенская, Александровская тюремная, Кирилло-Мефодьевская при Промышленном училище, Покровская при русско-башкирской с/х школе и сельские церкви</w:t>
      </w:r>
      <w:r w:rsidR="00B17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D7A">
        <w:rPr>
          <w:rFonts w:ascii="Times New Roman" w:hAnsi="Times New Roman" w:cs="Times New Roman"/>
          <w:sz w:val="24"/>
          <w:szCs w:val="24"/>
        </w:rPr>
        <w:t xml:space="preserve">Временно исполнял обязанности  благочинного Павел Петрович Прощекальников. По Красноуфимскому единоверческому </w:t>
      </w:r>
      <w:r w:rsidR="00ED423C">
        <w:rPr>
          <w:rFonts w:ascii="Times New Roman" w:hAnsi="Times New Roman" w:cs="Times New Roman"/>
          <w:sz w:val="24"/>
          <w:szCs w:val="24"/>
        </w:rPr>
        <w:t>округу в городе церкви не было, указаны только сельские церкви</w:t>
      </w:r>
      <w:r w:rsidR="001C3AA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ED423C">
        <w:rPr>
          <w:rFonts w:ascii="Times New Roman" w:hAnsi="Times New Roman" w:cs="Times New Roman"/>
          <w:sz w:val="24"/>
          <w:szCs w:val="24"/>
        </w:rPr>
        <w:t xml:space="preserve">.  </w:t>
      </w:r>
      <w:r w:rsidR="00263E9B">
        <w:rPr>
          <w:rFonts w:ascii="Times New Roman" w:hAnsi="Times New Roman" w:cs="Times New Roman"/>
          <w:sz w:val="24"/>
          <w:szCs w:val="24"/>
        </w:rPr>
        <w:tab/>
      </w:r>
      <w:r w:rsidR="00B17ADF">
        <w:rPr>
          <w:rFonts w:ascii="Times New Roman" w:hAnsi="Times New Roman" w:cs="Times New Roman"/>
          <w:sz w:val="24"/>
          <w:szCs w:val="24"/>
        </w:rPr>
        <w:t>В</w:t>
      </w:r>
      <w:r w:rsidR="00D44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D8">
        <w:rPr>
          <w:rFonts w:ascii="Times New Roman" w:hAnsi="Times New Roman" w:cs="Times New Roman"/>
          <w:sz w:val="24"/>
          <w:szCs w:val="24"/>
        </w:rPr>
        <w:t xml:space="preserve">городе и уезде </w:t>
      </w:r>
      <w:r w:rsidR="00B17ADF">
        <w:rPr>
          <w:rFonts w:ascii="Times New Roman" w:hAnsi="Times New Roman" w:cs="Times New Roman"/>
          <w:sz w:val="24"/>
          <w:szCs w:val="24"/>
        </w:rPr>
        <w:t xml:space="preserve">жили </w:t>
      </w:r>
      <w:r w:rsidR="00B803D8">
        <w:rPr>
          <w:rFonts w:ascii="Times New Roman" w:hAnsi="Times New Roman" w:cs="Times New Roman"/>
          <w:sz w:val="24"/>
          <w:szCs w:val="24"/>
        </w:rPr>
        <w:t>люди разных вероисповеданий, но они находили общий язык. Вот данные за 1861-й   и за 1891-й годы</w:t>
      </w:r>
      <w:r w:rsidR="001C3AA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B803D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5"/>
        <w:gridCol w:w="1711"/>
        <w:gridCol w:w="1984"/>
        <w:gridCol w:w="1808"/>
        <w:gridCol w:w="1985"/>
      </w:tblGrid>
      <w:tr w:rsidR="00D210E6" w:rsidTr="00221864">
        <w:tc>
          <w:tcPr>
            <w:tcW w:w="1975" w:type="dxa"/>
          </w:tcPr>
          <w:p w:rsidR="00D210E6" w:rsidRDefault="00D210E6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вероисповедания</w:t>
            </w:r>
          </w:p>
        </w:tc>
        <w:tc>
          <w:tcPr>
            <w:tcW w:w="1711" w:type="dxa"/>
          </w:tcPr>
          <w:p w:rsidR="00D210E6" w:rsidRDefault="00D210E6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/ж в городе 1861 г.</w:t>
            </w:r>
          </w:p>
        </w:tc>
        <w:tc>
          <w:tcPr>
            <w:tcW w:w="1984" w:type="dxa"/>
          </w:tcPr>
          <w:p w:rsidR="00D210E6" w:rsidRDefault="00D210E6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/ж в уезде 1861 г.</w:t>
            </w:r>
          </w:p>
        </w:tc>
        <w:tc>
          <w:tcPr>
            <w:tcW w:w="1808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/ж в городе 1891 г.</w:t>
            </w:r>
          </w:p>
        </w:tc>
        <w:tc>
          <w:tcPr>
            <w:tcW w:w="1985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/ж в уезде 1891 г.</w:t>
            </w:r>
          </w:p>
        </w:tc>
      </w:tr>
      <w:tr w:rsidR="00D210E6" w:rsidTr="00221864">
        <w:tc>
          <w:tcPr>
            <w:tcW w:w="1975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</w:t>
            </w:r>
          </w:p>
        </w:tc>
        <w:tc>
          <w:tcPr>
            <w:tcW w:w="1711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1437/1328 чел.</w:t>
            </w:r>
          </w:p>
        </w:tc>
        <w:tc>
          <w:tcPr>
            <w:tcW w:w="1984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57072/64111 чел.</w:t>
            </w:r>
          </w:p>
        </w:tc>
        <w:tc>
          <w:tcPr>
            <w:tcW w:w="1808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2687/2664 чел.</w:t>
            </w:r>
          </w:p>
        </w:tc>
        <w:tc>
          <w:tcPr>
            <w:tcW w:w="1985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85148/86360 чел.</w:t>
            </w:r>
          </w:p>
        </w:tc>
      </w:tr>
      <w:tr w:rsidR="00D210E6" w:rsidTr="00221864">
        <w:tc>
          <w:tcPr>
            <w:tcW w:w="1975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единоверцы</w:t>
            </w:r>
          </w:p>
        </w:tc>
        <w:tc>
          <w:tcPr>
            <w:tcW w:w="1711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5141/5322 чел.</w:t>
            </w:r>
          </w:p>
        </w:tc>
        <w:tc>
          <w:tcPr>
            <w:tcW w:w="1808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20/24 чел.</w:t>
            </w:r>
          </w:p>
        </w:tc>
        <w:tc>
          <w:tcPr>
            <w:tcW w:w="1985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6293/6822 чел.</w:t>
            </w:r>
          </w:p>
        </w:tc>
      </w:tr>
      <w:tr w:rsidR="00D210E6" w:rsidTr="00221864">
        <w:tc>
          <w:tcPr>
            <w:tcW w:w="1975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раскольники</w:t>
            </w:r>
          </w:p>
        </w:tc>
        <w:tc>
          <w:tcPr>
            <w:tcW w:w="1711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 чел.</w:t>
            </w:r>
          </w:p>
        </w:tc>
        <w:tc>
          <w:tcPr>
            <w:tcW w:w="1984" w:type="dxa"/>
          </w:tcPr>
          <w:p w:rsidR="00D210E6" w:rsidRDefault="002E35C3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1812/2518 чел.</w:t>
            </w:r>
          </w:p>
        </w:tc>
        <w:tc>
          <w:tcPr>
            <w:tcW w:w="1808" w:type="dxa"/>
          </w:tcPr>
          <w:p w:rsidR="00D210E6" w:rsidRDefault="00691C22" w:rsidP="0069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3552/3814 чел.</w:t>
            </w:r>
          </w:p>
        </w:tc>
      </w:tr>
      <w:tr w:rsidR="00D210E6" w:rsidTr="00221864">
        <w:tc>
          <w:tcPr>
            <w:tcW w:w="197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римско/католики</w:t>
            </w:r>
          </w:p>
        </w:tc>
        <w:tc>
          <w:tcPr>
            <w:tcW w:w="1711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 чел.</w:t>
            </w:r>
          </w:p>
        </w:tc>
        <w:tc>
          <w:tcPr>
            <w:tcW w:w="1984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 чел.</w:t>
            </w:r>
          </w:p>
        </w:tc>
        <w:tc>
          <w:tcPr>
            <w:tcW w:w="1808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 чел</w:t>
            </w:r>
          </w:p>
        </w:tc>
        <w:tc>
          <w:tcPr>
            <w:tcW w:w="198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 чел.</w:t>
            </w:r>
          </w:p>
        </w:tc>
      </w:tr>
      <w:tr w:rsidR="00D210E6" w:rsidTr="00221864">
        <w:tc>
          <w:tcPr>
            <w:tcW w:w="197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</w:p>
        </w:tc>
        <w:tc>
          <w:tcPr>
            <w:tcW w:w="1711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 чел.</w:t>
            </w:r>
          </w:p>
        </w:tc>
        <w:tc>
          <w:tcPr>
            <w:tcW w:w="1808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 лютеране</w:t>
            </w:r>
          </w:p>
        </w:tc>
      </w:tr>
      <w:tr w:rsidR="00D210E6" w:rsidTr="00221864">
        <w:tc>
          <w:tcPr>
            <w:tcW w:w="197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еврейской веры</w:t>
            </w:r>
          </w:p>
        </w:tc>
        <w:tc>
          <w:tcPr>
            <w:tcW w:w="1711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 чел. </w:t>
            </w:r>
          </w:p>
        </w:tc>
        <w:tc>
          <w:tcPr>
            <w:tcW w:w="1984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3/0 чел. </w:t>
            </w:r>
          </w:p>
        </w:tc>
        <w:tc>
          <w:tcPr>
            <w:tcW w:w="198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10E6" w:rsidTr="00221864">
        <w:tc>
          <w:tcPr>
            <w:tcW w:w="1975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магометане</w:t>
            </w:r>
          </w:p>
        </w:tc>
        <w:tc>
          <w:tcPr>
            <w:tcW w:w="1711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 чел.</w:t>
            </w:r>
          </w:p>
        </w:tc>
        <w:tc>
          <w:tcPr>
            <w:tcW w:w="1984" w:type="dxa"/>
          </w:tcPr>
          <w:p w:rsidR="00D210E6" w:rsidRDefault="00691C22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9754/9538 чел.</w:t>
            </w:r>
          </w:p>
        </w:tc>
        <w:tc>
          <w:tcPr>
            <w:tcW w:w="1808" w:type="dxa"/>
          </w:tcPr>
          <w:p w:rsidR="00D210E6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 чел.</w:t>
            </w:r>
          </w:p>
        </w:tc>
        <w:tc>
          <w:tcPr>
            <w:tcW w:w="1985" w:type="dxa"/>
          </w:tcPr>
          <w:p w:rsidR="00D210E6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14794/14765 чел.</w:t>
            </w:r>
          </w:p>
        </w:tc>
      </w:tr>
      <w:tr w:rsidR="00AF7680" w:rsidTr="00221864">
        <w:tc>
          <w:tcPr>
            <w:tcW w:w="1975" w:type="dxa"/>
          </w:tcPr>
          <w:p w:rsidR="00AF7680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шаманствующие</w:t>
            </w:r>
          </w:p>
        </w:tc>
        <w:tc>
          <w:tcPr>
            <w:tcW w:w="1711" w:type="dxa"/>
          </w:tcPr>
          <w:p w:rsidR="00AF7680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F7680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4925/5134 чел.</w:t>
            </w:r>
          </w:p>
        </w:tc>
        <w:tc>
          <w:tcPr>
            <w:tcW w:w="1808" w:type="dxa"/>
          </w:tcPr>
          <w:p w:rsidR="00AF7680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F7680" w:rsidRDefault="00AF7680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6317/5934 чел.</w:t>
            </w:r>
          </w:p>
        </w:tc>
      </w:tr>
    </w:tbl>
    <w:p w:rsidR="0073626E" w:rsidRDefault="00A1045E" w:rsidP="00736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92" w:rsidRDefault="00A1045E" w:rsidP="00D44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161E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61 году в городе была одна каменная церковь, деревянных </w:t>
      </w:r>
      <w:r w:rsidR="00CE1217">
        <w:rPr>
          <w:rFonts w:ascii="Times New Roman" w:hAnsi="Times New Roman" w:cs="Times New Roman"/>
          <w:sz w:val="24"/>
          <w:szCs w:val="24"/>
        </w:rPr>
        <w:t xml:space="preserve">церквей </w:t>
      </w:r>
      <w:r>
        <w:rPr>
          <w:rFonts w:ascii="Times New Roman" w:hAnsi="Times New Roman" w:cs="Times New Roman"/>
          <w:sz w:val="24"/>
          <w:szCs w:val="24"/>
        </w:rPr>
        <w:t>не было, а в уезде было 16 каменных и 33 деревянных церкви. Единоверческих церквей было 10 и 2 часовни</w:t>
      </w:r>
      <w:r w:rsidR="005D6492">
        <w:rPr>
          <w:rFonts w:ascii="Times New Roman" w:hAnsi="Times New Roman" w:cs="Times New Roman"/>
          <w:sz w:val="24"/>
          <w:szCs w:val="24"/>
        </w:rPr>
        <w:t>, были еще 42 мечети. Было и духовенство, но только трех вероисповеданий.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94"/>
        <w:gridCol w:w="1497"/>
        <w:gridCol w:w="1574"/>
        <w:gridCol w:w="1497"/>
        <w:gridCol w:w="1575"/>
      </w:tblGrid>
      <w:tr w:rsidR="005D6492" w:rsidTr="00CE1217">
        <w:tc>
          <w:tcPr>
            <w:tcW w:w="2894" w:type="dxa"/>
          </w:tcPr>
          <w:p w:rsidR="005D6492" w:rsidRDefault="00C5053C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5035">
              <w:rPr>
                <w:rFonts w:ascii="Times New Roman" w:hAnsi="Times New Roman" w:cs="Times New Roman"/>
                <w:sz w:val="24"/>
                <w:szCs w:val="24"/>
              </w:rPr>
              <w:t>уховенство</w:t>
            </w:r>
          </w:p>
        </w:tc>
        <w:tc>
          <w:tcPr>
            <w:tcW w:w="1497" w:type="dxa"/>
          </w:tcPr>
          <w:p w:rsidR="005D6492" w:rsidRDefault="005D6492" w:rsidP="004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1861 г.</w:t>
            </w:r>
          </w:p>
        </w:tc>
        <w:tc>
          <w:tcPr>
            <w:tcW w:w="1574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6492">
              <w:rPr>
                <w:rFonts w:ascii="Times New Roman" w:hAnsi="Times New Roman" w:cs="Times New Roman"/>
                <w:sz w:val="24"/>
                <w:szCs w:val="24"/>
              </w:rPr>
              <w:t xml:space="preserve">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1861 г.</w:t>
            </w:r>
          </w:p>
        </w:tc>
        <w:tc>
          <w:tcPr>
            <w:tcW w:w="1497" w:type="dxa"/>
          </w:tcPr>
          <w:p w:rsidR="005D6492" w:rsidRDefault="004977A7" w:rsidP="004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1891 г.</w:t>
            </w:r>
          </w:p>
        </w:tc>
        <w:tc>
          <w:tcPr>
            <w:tcW w:w="1575" w:type="dxa"/>
          </w:tcPr>
          <w:p w:rsidR="005D6492" w:rsidRDefault="004977A7" w:rsidP="004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уезд 1891 г.</w:t>
            </w:r>
          </w:p>
        </w:tc>
      </w:tr>
      <w:tr w:rsidR="005D6492" w:rsidTr="00CE1217">
        <w:tc>
          <w:tcPr>
            <w:tcW w:w="2894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православных</w:t>
            </w:r>
          </w:p>
        </w:tc>
        <w:tc>
          <w:tcPr>
            <w:tcW w:w="1497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 чел.</w:t>
            </w:r>
          </w:p>
        </w:tc>
        <w:tc>
          <w:tcPr>
            <w:tcW w:w="1574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314/324 чел.</w:t>
            </w:r>
          </w:p>
        </w:tc>
        <w:tc>
          <w:tcPr>
            <w:tcW w:w="1497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 чел.</w:t>
            </w:r>
          </w:p>
        </w:tc>
        <w:tc>
          <w:tcPr>
            <w:tcW w:w="1575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211/218 чел.</w:t>
            </w:r>
          </w:p>
        </w:tc>
      </w:tr>
      <w:tr w:rsidR="005D6492" w:rsidTr="00CE1217">
        <w:tc>
          <w:tcPr>
            <w:tcW w:w="2894" w:type="dxa"/>
          </w:tcPr>
          <w:p w:rsidR="005D6492" w:rsidRDefault="00C5053C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77A7">
              <w:rPr>
                <w:rFonts w:ascii="Times New Roman" w:hAnsi="Times New Roman" w:cs="Times New Roman"/>
                <w:sz w:val="24"/>
                <w:szCs w:val="24"/>
              </w:rPr>
              <w:t>диноверческих</w:t>
            </w:r>
          </w:p>
        </w:tc>
        <w:tc>
          <w:tcPr>
            <w:tcW w:w="1497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4" w:type="dxa"/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50/38 чел.</w:t>
            </w:r>
          </w:p>
        </w:tc>
        <w:tc>
          <w:tcPr>
            <w:tcW w:w="1497" w:type="dxa"/>
          </w:tcPr>
          <w:p w:rsidR="005D6492" w:rsidRDefault="00C5053C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7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5D6492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20/22 чел.</w:t>
            </w:r>
          </w:p>
        </w:tc>
      </w:tr>
      <w:tr w:rsidR="004977A7" w:rsidTr="00CE1217">
        <w:tc>
          <w:tcPr>
            <w:tcW w:w="2894" w:type="dxa"/>
          </w:tcPr>
          <w:p w:rsidR="004977A7" w:rsidRDefault="00C5053C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7A7">
              <w:rPr>
                <w:rFonts w:ascii="Times New Roman" w:hAnsi="Times New Roman" w:cs="Times New Roman"/>
                <w:sz w:val="24"/>
                <w:szCs w:val="24"/>
              </w:rPr>
              <w:t>агометанских</w:t>
            </w:r>
          </w:p>
        </w:tc>
        <w:tc>
          <w:tcPr>
            <w:tcW w:w="1497" w:type="dxa"/>
          </w:tcPr>
          <w:p w:rsidR="004977A7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4" w:type="dxa"/>
          </w:tcPr>
          <w:p w:rsidR="004977A7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97/145 чел.</w:t>
            </w:r>
          </w:p>
        </w:tc>
        <w:tc>
          <w:tcPr>
            <w:tcW w:w="1497" w:type="dxa"/>
          </w:tcPr>
          <w:p w:rsidR="004977A7" w:rsidRDefault="00C5053C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7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75" w:type="dxa"/>
          </w:tcPr>
          <w:p w:rsidR="004977A7" w:rsidRDefault="004977A7" w:rsidP="00D4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207/240 чел.</w:t>
            </w:r>
          </w:p>
        </w:tc>
      </w:tr>
    </w:tbl>
    <w:p w:rsidR="0073626E" w:rsidRDefault="0073626E" w:rsidP="00736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54C" w:rsidRDefault="00012EE0" w:rsidP="004F15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и уезде строились церкви за счет пожертвований верующих, но принимало участие и общество. На заседании Городской Думы в феврале 1887 года прочитан доклад комитета по </w:t>
      </w:r>
      <w:r w:rsidR="00C5053C">
        <w:rPr>
          <w:rFonts w:ascii="Times New Roman" w:hAnsi="Times New Roman" w:cs="Times New Roman"/>
          <w:sz w:val="24"/>
          <w:szCs w:val="24"/>
        </w:rPr>
        <w:t xml:space="preserve"> </w:t>
      </w:r>
      <w:r w:rsidR="00263E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постройке церкви на православном кладбище в г. Красноуфимске. Представлен отчет по постройке этой церкви. Комитет ходатайствует об уплате из городских сумм подрядчику плотничных работ Малькову долга </w:t>
      </w:r>
      <w:r w:rsidR="00081A18">
        <w:rPr>
          <w:rFonts w:ascii="Times New Roman" w:hAnsi="Times New Roman" w:cs="Times New Roman"/>
          <w:sz w:val="24"/>
          <w:szCs w:val="24"/>
        </w:rPr>
        <w:t>по постройке церкви 600 рублей. Рассчитывали оплату произвести на пожертвования, но их поступило мало. После обсуждения Дума постановила: выдать из городских сумм комитету по постройке кладбищенской церкви 400 рублей на уплату долга, рассчитывая остальное возместить лесом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081A18">
        <w:rPr>
          <w:rFonts w:ascii="Times New Roman" w:hAnsi="Times New Roman" w:cs="Times New Roman"/>
          <w:sz w:val="24"/>
          <w:szCs w:val="24"/>
        </w:rPr>
        <w:t xml:space="preserve">. </w:t>
      </w:r>
      <w:r w:rsidR="0090317B">
        <w:rPr>
          <w:rFonts w:ascii="Times New Roman" w:hAnsi="Times New Roman" w:cs="Times New Roman"/>
          <w:sz w:val="24"/>
          <w:szCs w:val="24"/>
        </w:rPr>
        <w:t xml:space="preserve">Выделила Городская Дума 2000 рублей </w:t>
      </w:r>
      <w:r w:rsidR="00DD4182">
        <w:rPr>
          <w:rFonts w:ascii="Times New Roman" w:hAnsi="Times New Roman" w:cs="Times New Roman"/>
          <w:sz w:val="24"/>
          <w:szCs w:val="24"/>
        </w:rPr>
        <w:t xml:space="preserve">на постройку каменной стены кладбища. На </w:t>
      </w:r>
      <w:r w:rsidR="00165589">
        <w:rPr>
          <w:rFonts w:ascii="Times New Roman" w:hAnsi="Times New Roman" w:cs="Times New Roman"/>
          <w:sz w:val="24"/>
          <w:szCs w:val="24"/>
        </w:rPr>
        <w:t>э</w:t>
      </w:r>
      <w:r w:rsidR="00DD4182">
        <w:rPr>
          <w:rFonts w:ascii="Times New Roman" w:hAnsi="Times New Roman" w:cs="Times New Roman"/>
          <w:sz w:val="24"/>
          <w:szCs w:val="24"/>
        </w:rPr>
        <w:t xml:space="preserve">том же заседании </w:t>
      </w:r>
      <w:r w:rsidR="00711183">
        <w:rPr>
          <w:rFonts w:ascii="Times New Roman" w:hAnsi="Times New Roman" w:cs="Times New Roman"/>
          <w:sz w:val="24"/>
          <w:szCs w:val="24"/>
        </w:rPr>
        <w:t xml:space="preserve">9 июля 1899 года </w:t>
      </w:r>
      <w:r w:rsidR="00DD4182">
        <w:rPr>
          <w:rFonts w:ascii="Times New Roman" w:hAnsi="Times New Roman" w:cs="Times New Roman"/>
          <w:sz w:val="24"/>
          <w:szCs w:val="24"/>
        </w:rPr>
        <w:t xml:space="preserve">гласный Думы отец В. П. Филатов заявил, что он, с </w:t>
      </w:r>
      <w:r w:rsidR="00DD4182">
        <w:rPr>
          <w:rFonts w:ascii="Times New Roman" w:hAnsi="Times New Roman" w:cs="Times New Roman"/>
          <w:sz w:val="24"/>
          <w:szCs w:val="24"/>
        </w:rPr>
        <w:lastRenderedPageBreak/>
        <w:t xml:space="preserve">согласия городского головы А. И. Серебренникова, производил раскопку местности для определения пространства, </w:t>
      </w:r>
      <w:r w:rsidR="00E32859">
        <w:rPr>
          <w:rFonts w:ascii="Times New Roman" w:hAnsi="Times New Roman" w:cs="Times New Roman"/>
          <w:sz w:val="24"/>
          <w:szCs w:val="24"/>
        </w:rPr>
        <w:t xml:space="preserve">занимаемого деревянной церковью, сгоревшей в 1808 году. По исследованию безошибочно выяснилась долгота и широта бывшей церкви, месте алтаря этой церкви. Отец Филатов ходатайствует об ограждении этого места и постройке на месте алтаря приличной часовни. Дума постановила: избрать комиссию для составления плана и сметы для постройки часовни, </w:t>
      </w:r>
      <w:r w:rsidR="00711183">
        <w:rPr>
          <w:rFonts w:ascii="Times New Roman" w:hAnsi="Times New Roman" w:cs="Times New Roman"/>
          <w:sz w:val="24"/>
          <w:szCs w:val="24"/>
        </w:rPr>
        <w:t>гласный И. А. Шевелин обещал оградить это место за свой счет. Из городских сумм выделили 2000 рублей и часовню решили построить в память событий 17 октября 1888 года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r w:rsidR="00711183">
        <w:rPr>
          <w:rFonts w:ascii="Times New Roman" w:hAnsi="Times New Roman" w:cs="Times New Roman"/>
          <w:sz w:val="24"/>
          <w:szCs w:val="24"/>
        </w:rPr>
        <w:t>.</w:t>
      </w:r>
      <w:r w:rsidR="00263E9B">
        <w:rPr>
          <w:rFonts w:ascii="Times New Roman" w:hAnsi="Times New Roman" w:cs="Times New Roman"/>
          <w:sz w:val="24"/>
          <w:szCs w:val="24"/>
        </w:rPr>
        <w:tab/>
      </w:r>
      <w:r w:rsidR="00194E9A">
        <w:rPr>
          <w:rFonts w:ascii="Times New Roman" w:hAnsi="Times New Roman" w:cs="Times New Roman"/>
          <w:sz w:val="24"/>
          <w:szCs w:val="24"/>
        </w:rPr>
        <w:tab/>
      </w:r>
      <w:r w:rsidR="00194E9A">
        <w:rPr>
          <w:rFonts w:ascii="Times New Roman" w:hAnsi="Times New Roman" w:cs="Times New Roman"/>
          <w:sz w:val="24"/>
          <w:szCs w:val="24"/>
        </w:rPr>
        <w:tab/>
      </w:r>
      <w:r w:rsidR="00A3294E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1C3AA7">
        <w:rPr>
          <w:rFonts w:ascii="Times New Roman" w:hAnsi="Times New Roman" w:cs="Times New Roman"/>
          <w:sz w:val="24"/>
          <w:szCs w:val="24"/>
        </w:rPr>
        <w:tab/>
      </w:r>
      <w:r w:rsidR="00A3294E">
        <w:rPr>
          <w:rFonts w:ascii="Times New Roman" w:hAnsi="Times New Roman" w:cs="Times New Roman"/>
          <w:sz w:val="24"/>
          <w:szCs w:val="24"/>
        </w:rPr>
        <w:t>В начальных народных школах города и уезда совместно обучались дети разных вероисповеданий. Некоторые школы в уезде были русско-башкирские, русско-черемисские, были и церковно-приходские школы, содержавшиеся епархией. К 1916 году в уезде было 50 конфессиональных школ (33 мектебе и 17 медресе)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  <w:r w:rsidR="00A3294E">
        <w:rPr>
          <w:rFonts w:ascii="Times New Roman" w:hAnsi="Times New Roman" w:cs="Times New Roman"/>
          <w:sz w:val="24"/>
          <w:szCs w:val="24"/>
        </w:rPr>
        <w:t xml:space="preserve">. В городском Высшем начальном училище на 1 января 1913 года из 137 учащихся православных было 134 человека, </w:t>
      </w:r>
      <w:r w:rsidR="0017408B">
        <w:rPr>
          <w:rFonts w:ascii="Times New Roman" w:hAnsi="Times New Roman" w:cs="Times New Roman"/>
          <w:sz w:val="24"/>
          <w:szCs w:val="24"/>
        </w:rPr>
        <w:t>1 иудей, 1 магометанин и 1 язычник. Детей из духовных семей было трое. В следующем году в этом училище из 155 учащихся православных было 146 человек, 4 старообрядца, 1 лютеранин, 3 магометанина, 1 язычник. 4 человека были из духовных семей.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6"/>
      </w:r>
      <w:r w:rsidR="0073626E">
        <w:rPr>
          <w:rFonts w:ascii="Times New Roman" w:hAnsi="Times New Roman" w:cs="Times New Roman"/>
          <w:sz w:val="24"/>
          <w:szCs w:val="24"/>
        </w:rPr>
        <w:t xml:space="preserve"> </w:t>
      </w:r>
      <w:r w:rsidR="0017408B">
        <w:rPr>
          <w:rFonts w:ascii="Times New Roman" w:hAnsi="Times New Roman" w:cs="Times New Roman"/>
          <w:sz w:val="24"/>
          <w:szCs w:val="24"/>
        </w:rPr>
        <w:t xml:space="preserve">  В красноуфимской женской гимназии в 1907 году обучалось 30 девочек из духовных семей. В школах и учебных заведениях были уроки Закона Божия.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7"/>
      </w:r>
      <w:r w:rsidR="0017408B">
        <w:rPr>
          <w:rFonts w:ascii="Times New Roman" w:hAnsi="Times New Roman" w:cs="Times New Roman"/>
          <w:sz w:val="24"/>
          <w:szCs w:val="24"/>
        </w:rPr>
        <w:t xml:space="preserve"> </w:t>
      </w:r>
      <w:r w:rsidR="00263E9B">
        <w:rPr>
          <w:rFonts w:ascii="Times New Roman" w:hAnsi="Times New Roman" w:cs="Times New Roman"/>
          <w:sz w:val="24"/>
          <w:szCs w:val="24"/>
        </w:rPr>
        <w:tab/>
      </w:r>
      <w:r w:rsidR="00A56A73">
        <w:rPr>
          <w:rFonts w:ascii="Times New Roman" w:hAnsi="Times New Roman" w:cs="Times New Roman"/>
          <w:sz w:val="24"/>
          <w:szCs w:val="24"/>
        </w:rPr>
        <w:t>Наступил 1917 год. На уездном съезде Учительского союза 25.10.1917 г. принят ряд решений, связанных с изменениями в системе народного образования</w:t>
      </w:r>
      <w:r w:rsidR="000B0824">
        <w:rPr>
          <w:rFonts w:ascii="Times New Roman" w:hAnsi="Times New Roman" w:cs="Times New Roman"/>
          <w:sz w:val="24"/>
          <w:szCs w:val="24"/>
        </w:rPr>
        <w:t>.</w:t>
      </w:r>
      <w:r w:rsidR="00A56A73">
        <w:rPr>
          <w:rFonts w:ascii="Times New Roman" w:hAnsi="Times New Roman" w:cs="Times New Roman"/>
          <w:sz w:val="24"/>
          <w:szCs w:val="24"/>
        </w:rPr>
        <w:t xml:space="preserve"> </w:t>
      </w:r>
      <w:r w:rsidR="000B0824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A56A7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B0824">
        <w:rPr>
          <w:rFonts w:ascii="Times New Roman" w:hAnsi="Times New Roman" w:cs="Times New Roman"/>
          <w:sz w:val="24"/>
          <w:szCs w:val="24"/>
        </w:rPr>
        <w:t>ов:</w:t>
      </w:r>
      <w:r w:rsidR="00A56A73">
        <w:rPr>
          <w:rFonts w:ascii="Times New Roman" w:hAnsi="Times New Roman" w:cs="Times New Roman"/>
          <w:sz w:val="24"/>
          <w:szCs w:val="24"/>
        </w:rPr>
        <w:t xml:space="preserve"> «увеличить вознаграждение за преподавание Закона Божия и церковно-славянского языка».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8"/>
      </w:r>
      <w:r w:rsidR="00A56A73">
        <w:rPr>
          <w:rFonts w:ascii="Times New Roman" w:hAnsi="Times New Roman" w:cs="Times New Roman"/>
          <w:sz w:val="24"/>
          <w:szCs w:val="24"/>
        </w:rPr>
        <w:t xml:space="preserve"> </w:t>
      </w:r>
      <w:r w:rsidR="0037456A">
        <w:rPr>
          <w:rFonts w:ascii="Times New Roman" w:hAnsi="Times New Roman" w:cs="Times New Roman"/>
          <w:sz w:val="24"/>
          <w:szCs w:val="24"/>
        </w:rPr>
        <w:t xml:space="preserve">   </w:t>
      </w:r>
      <w:r w:rsidR="000B0824">
        <w:rPr>
          <w:rFonts w:ascii="Times New Roman" w:hAnsi="Times New Roman" w:cs="Times New Roman"/>
          <w:sz w:val="24"/>
          <w:szCs w:val="24"/>
        </w:rPr>
        <w:t xml:space="preserve">Есть </w:t>
      </w:r>
      <w:r w:rsidR="0053196D">
        <w:rPr>
          <w:rFonts w:ascii="Times New Roman" w:hAnsi="Times New Roman" w:cs="Times New Roman"/>
          <w:sz w:val="24"/>
          <w:szCs w:val="24"/>
        </w:rPr>
        <w:t>Приказ по войсковым частям и учреждениям Красноуфимского гарнизона № 17 от 4.06.1921 г.  «Приказываю освободить всех красноармейцев-мусульман на мусульманский праздник Уроза-Байрам на 7, 8</w:t>
      </w:r>
      <w:r w:rsidR="00FF7074">
        <w:rPr>
          <w:rFonts w:ascii="Times New Roman" w:hAnsi="Times New Roman" w:cs="Times New Roman"/>
          <w:sz w:val="24"/>
          <w:szCs w:val="24"/>
        </w:rPr>
        <w:t>,</w:t>
      </w:r>
      <w:r w:rsidR="0053196D">
        <w:rPr>
          <w:rFonts w:ascii="Times New Roman" w:hAnsi="Times New Roman" w:cs="Times New Roman"/>
          <w:sz w:val="24"/>
          <w:szCs w:val="24"/>
        </w:rPr>
        <w:t xml:space="preserve"> 9 июня.  Основание: отношение Красноуфимского Уотнаробраза от 4.06.21 г</w:t>
      </w:r>
      <w:r w:rsidR="00FF7074">
        <w:rPr>
          <w:rFonts w:ascii="Times New Roman" w:hAnsi="Times New Roman" w:cs="Times New Roman"/>
          <w:sz w:val="24"/>
          <w:szCs w:val="24"/>
        </w:rPr>
        <w:t>». Начальник гарнизона.</w:t>
      </w:r>
      <w:r w:rsidR="0073626E">
        <w:rPr>
          <w:rStyle w:val="ad"/>
          <w:rFonts w:ascii="Times New Roman" w:hAnsi="Times New Roman" w:cs="Times New Roman"/>
          <w:sz w:val="24"/>
          <w:szCs w:val="24"/>
        </w:rPr>
        <w:footnoteReference w:id="9"/>
      </w:r>
      <w:r w:rsidR="00FF7074">
        <w:rPr>
          <w:rFonts w:ascii="Times New Roman" w:hAnsi="Times New Roman" w:cs="Times New Roman"/>
          <w:sz w:val="24"/>
          <w:szCs w:val="24"/>
        </w:rPr>
        <w:t xml:space="preserve"> </w:t>
      </w:r>
      <w:r w:rsidR="004F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4C" w:rsidRDefault="004F154C" w:rsidP="004F15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074">
        <w:rPr>
          <w:rFonts w:ascii="Times New Roman" w:hAnsi="Times New Roman" w:cs="Times New Roman"/>
          <w:sz w:val="24"/>
          <w:szCs w:val="24"/>
        </w:rPr>
        <w:t>В 1922 году происходит изъятие церковных ценностей. В докладе по этому вопросу сказано, что ценности изымаются для оказания помощи</w:t>
      </w:r>
      <w:r w:rsidR="00B90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51D">
        <w:rPr>
          <w:rFonts w:ascii="Times New Roman" w:hAnsi="Times New Roman" w:cs="Times New Roman"/>
          <w:sz w:val="24"/>
          <w:szCs w:val="24"/>
        </w:rPr>
        <w:t>голодающим</w:t>
      </w:r>
      <w:proofErr w:type="gramEnd"/>
      <w:r w:rsidR="00FF7074">
        <w:rPr>
          <w:rFonts w:ascii="Times New Roman" w:hAnsi="Times New Roman" w:cs="Times New Roman"/>
          <w:sz w:val="24"/>
          <w:szCs w:val="24"/>
        </w:rPr>
        <w:t xml:space="preserve"> как в городе, так и в уезде. «Считать законченным предоставления уездной комиссии права пользования религиозным общинам церковными ценностями ими и членами комиссии, и уполномоченными </w:t>
      </w:r>
      <w:r w:rsidR="00687DD2">
        <w:rPr>
          <w:rFonts w:ascii="Times New Roman" w:hAnsi="Times New Roman" w:cs="Times New Roman"/>
          <w:sz w:val="24"/>
          <w:szCs w:val="24"/>
        </w:rPr>
        <w:t xml:space="preserve">для совершения религиозного титла». Считать эти ценности собственностью государства, «при непременной </w:t>
      </w:r>
      <w:proofErr w:type="gramStart"/>
      <w:r w:rsidR="00687DD2">
        <w:rPr>
          <w:rFonts w:ascii="Times New Roman" w:hAnsi="Times New Roman" w:cs="Times New Roman"/>
          <w:sz w:val="24"/>
          <w:szCs w:val="24"/>
        </w:rPr>
        <w:t>замене</w:t>
      </w:r>
      <w:proofErr w:type="gramEnd"/>
      <w:r w:rsidR="00687DD2">
        <w:rPr>
          <w:rFonts w:ascii="Times New Roman" w:hAnsi="Times New Roman" w:cs="Times New Roman"/>
          <w:sz w:val="24"/>
          <w:szCs w:val="24"/>
        </w:rPr>
        <w:t xml:space="preserve"> остающихся в пользовании верующих ценностей, соответственно количеству по весу ценностей, равноценным металлом (серебро-золото в слитках или монетах)». Предложено комиссии «в дальнейшем приеме и удовлетворении заявлений от религиозных общин о возврате религиозных ценностей прекратить».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10"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6D51B5">
        <w:rPr>
          <w:rFonts w:ascii="Times New Roman" w:hAnsi="Times New Roman" w:cs="Times New Roman"/>
          <w:sz w:val="24"/>
          <w:szCs w:val="24"/>
        </w:rPr>
        <w:tab/>
      </w:r>
      <w:r w:rsidR="001364E1">
        <w:rPr>
          <w:rFonts w:ascii="Times New Roman" w:hAnsi="Times New Roman" w:cs="Times New Roman"/>
          <w:sz w:val="24"/>
          <w:szCs w:val="24"/>
        </w:rPr>
        <w:tab/>
      </w:r>
      <w:r w:rsidR="001364E1">
        <w:rPr>
          <w:rFonts w:ascii="Times New Roman" w:hAnsi="Times New Roman" w:cs="Times New Roman"/>
          <w:sz w:val="24"/>
          <w:szCs w:val="24"/>
        </w:rPr>
        <w:tab/>
      </w:r>
      <w:r w:rsidR="001364E1">
        <w:rPr>
          <w:rFonts w:ascii="Times New Roman" w:hAnsi="Times New Roman" w:cs="Times New Roman"/>
          <w:sz w:val="24"/>
          <w:szCs w:val="24"/>
        </w:rPr>
        <w:tab/>
      </w:r>
      <w:r w:rsidR="001364E1">
        <w:rPr>
          <w:rFonts w:ascii="Times New Roman" w:hAnsi="Times New Roman" w:cs="Times New Roman"/>
          <w:sz w:val="24"/>
          <w:szCs w:val="24"/>
        </w:rPr>
        <w:tab/>
      </w:r>
      <w:r w:rsidR="00DE7B6A">
        <w:rPr>
          <w:rFonts w:ascii="Times New Roman" w:hAnsi="Times New Roman" w:cs="Times New Roman"/>
          <w:sz w:val="24"/>
          <w:szCs w:val="24"/>
        </w:rPr>
        <w:t xml:space="preserve">В это время началась атеистическая пропаганда, активно включился в эту работу комсомол, </w:t>
      </w:r>
      <w:r w:rsidR="00FF7074">
        <w:rPr>
          <w:rFonts w:ascii="Times New Roman" w:hAnsi="Times New Roman" w:cs="Times New Roman"/>
          <w:sz w:val="24"/>
          <w:szCs w:val="24"/>
        </w:rPr>
        <w:t xml:space="preserve"> </w:t>
      </w:r>
      <w:r w:rsidR="00DE7B6A">
        <w:rPr>
          <w:rFonts w:ascii="Times New Roman" w:hAnsi="Times New Roman" w:cs="Times New Roman"/>
          <w:sz w:val="24"/>
          <w:szCs w:val="24"/>
        </w:rPr>
        <w:t xml:space="preserve">организован кружок «Безбожник». </w:t>
      </w:r>
      <w:r w:rsidR="00EF7C51">
        <w:rPr>
          <w:rFonts w:ascii="Times New Roman" w:hAnsi="Times New Roman" w:cs="Times New Roman"/>
          <w:sz w:val="24"/>
          <w:szCs w:val="24"/>
        </w:rPr>
        <w:t xml:space="preserve">Можно удивляться, как </w:t>
      </w:r>
      <w:r w:rsidR="00DE7B6A">
        <w:rPr>
          <w:rFonts w:ascii="Times New Roman" w:hAnsi="Times New Roman" w:cs="Times New Roman"/>
          <w:sz w:val="24"/>
          <w:szCs w:val="24"/>
        </w:rPr>
        <w:t xml:space="preserve"> б</w:t>
      </w:r>
      <w:r w:rsidR="00EF7C51">
        <w:rPr>
          <w:rFonts w:ascii="Times New Roman" w:hAnsi="Times New Roman" w:cs="Times New Roman"/>
          <w:sz w:val="24"/>
          <w:szCs w:val="24"/>
        </w:rPr>
        <w:t>ыстро произошла смена ценностей.</w:t>
      </w:r>
      <w:r w:rsidR="00810C2D">
        <w:rPr>
          <w:rFonts w:ascii="Times New Roman" w:hAnsi="Times New Roman" w:cs="Times New Roman"/>
          <w:sz w:val="24"/>
          <w:szCs w:val="24"/>
        </w:rPr>
        <w:t xml:space="preserve"> </w:t>
      </w:r>
      <w:r w:rsidR="00EF7C51">
        <w:rPr>
          <w:rFonts w:ascii="Times New Roman" w:hAnsi="Times New Roman" w:cs="Times New Roman"/>
          <w:sz w:val="24"/>
          <w:szCs w:val="24"/>
        </w:rPr>
        <w:t xml:space="preserve">Православная, богобоязненная Россия переориентировалась, </w:t>
      </w:r>
      <w:r w:rsidR="00810C2D">
        <w:rPr>
          <w:rFonts w:ascii="Times New Roman" w:hAnsi="Times New Roman" w:cs="Times New Roman"/>
          <w:sz w:val="24"/>
          <w:szCs w:val="24"/>
        </w:rPr>
        <w:t xml:space="preserve">но церкви в Красноуфимске, вероятно, не были закрыты. 5 января 1930 года прошло внеочередное заседание Президиума Красноуфимского райисполкома, на котором утвердили ходатайство </w:t>
      </w:r>
      <w:r w:rsidR="00810C2D">
        <w:rPr>
          <w:rFonts w:ascii="Times New Roman" w:hAnsi="Times New Roman" w:cs="Times New Roman"/>
          <w:sz w:val="24"/>
          <w:szCs w:val="24"/>
        </w:rPr>
        <w:lastRenderedPageBreak/>
        <w:t>Красноуфимского горсовета о немедленном закрытии и изъятии двух церквей в г. Красноуфи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10C2D">
        <w:rPr>
          <w:rFonts w:ascii="Times New Roman" w:hAnsi="Times New Roman" w:cs="Times New Roman"/>
          <w:sz w:val="24"/>
          <w:szCs w:val="24"/>
        </w:rPr>
        <w:t>ске. «Просить Президиум Окружного исполкома о срочном разрешении вопроса  закрыти</w:t>
      </w:r>
      <w:r w:rsidR="00AC728F">
        <w:rPr>
          <w:rFonts w:ascii="Times New Roman" w:hAnsi="Times New Roman" w:cs="Times New Roman"/>
          <w:sz w:val="24"/>
          <w:szCs w:val="24"/>
        </w:rPr>
        <w:t>я</w:t>
      </w:r>
      <w:r w:rsidR="00810C2D">
        <w:rPr>
          <w:rFonts w:ascii="Times New Roman" w:hAnsi="Times New Roman" w:cs="Times New Roman"/>
          <w:sz w:val="24"/>
          <w:szCs w:val="24"/>
        </w:rPr>
        <w:t xml:space="preserve"> </w:t>
      </w:r>
      <w:r w:rsidR="00DE7B6A">
        <w:rPr>
          <w:rFonts w:ascii="Times New Roman" w:hAnsi="Times New Roman" w:cs="Times New Roman"/>
          <w:sz w:val="24"/>
          <w:szCs w:val="24"/>
        </w:rPr>
        <w:t xml:space="preserve"> </w:t>
      </w:r>
      <w:r w:rsidR="00810C2D">
        <w:rPr>
          <w:rFonts w:ascii="Times New Roman" w:hAnsi="Times New Roman" w:cs="Times New Roman"/>
          <w:sz w:val="24"/>
          <w:szCs w:val="24"/>
        </w:rPr>
        <w:t xml:space="preserve">церквей с целью </w:t>
      </w:r>
      <w:r w:rsidR="005A2D7A">
        <w:rPr>
          <w:rFonts w:ascii="Times New Roman" w:hAnsi="Times New Roman" w:cs="Times New Roman"/>
          <w:sz w:val="24"/>
          <w:szCs w:val="24"/>
        </w:rPr>
        <w:t xml:space="preserve">немедленного использования их под культурно-просветительные учреждения». 9 марта 1930 года </w:t>
      </w:r>
      <w:r w:rsidR="004A3F22">
        <w:rPr>
          <w:rFonts w:ascii="Times New Roman" w:hAnsi="Times New Roman" w:cs="Times New Roman"/>
          <w:sz w:val="24"/>
          <w:szCs w:val="24"/>
        </w:rPr>
        <w:t xml:space="preserve">Президиумом райисполкома </w:t>
      </w:r>
      <w:r w:rsidR="005A2D7A">
        <w:rPr>
          <w:rFonts w:ascii="Times New Roman" w:hAnsi="Times New Roman" w:cs="Times New Roman"/>
          <w:sz w:val="24"/>
          <w:szCs w:val="24"/>
        </w:rPr>
        <w:t xml:space="preserve">принято решение об изъятии храма в селе Криулино и передаче его под учреждение культуры, а 10 марта –  мечети в деревне Рахмангулово и </w:t>
      </w:r>
      <w:r w:rsidR="004A3F22">
        <w:rPr>
          <w:rFonts w:ascii="Times New Roman" w:hAnsi="Times New Roman" w:cs="Times New Roman"/>
          <w:sz w:val="24"/>
          <w:szCs w:val="24"/>
        </w:rPr>
        <w:t>передаче ее под школу.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11"/>
      </w:r>
      <w:r w:rsidR="005A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5A" w:rsidRDefault="006D51B5" w:rsidP="00F12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30-е годы 20-го века страна восстанавливала разрушенные в период Гражданской войны предприятия, строились новые завод, электростанции. Нужны были ресурсы, металл, но страны жила в изоляции</w:t>
      </w:r>
      <w:r w:rsidR="00367F94">
        <w:rPr>
          <w:rFonts w:ascii="Times New Roman" w:hAnsi="Times New Roman" w:cs="Times New Roman"/>
          <w:sz w:val="24"/>
          <w:szCs w:val="24"/>
        </w:rPr>
        <w:t>. Совет Народных Комиссаров 12.09.1930 г. принял Постановление о сборе металлолома по стране. Плановое задание получила каждая область, распределив это по районам. В Красноуфимске и районе до 1917 года не было крупных производств, связанных с использованием металла. Немного было и старых металлических предметов. Председатель исполкома горсовета Комарова принимает решение об изъятии с кладбища металлических крестов и памятников</w:t>
      </w:r>
      <w:r w:rsidR="00EF747B">
        <w:rPr>
          <w:rFonts w:ascii="Times New Roman" w:hAnsi="Times New Roman" w:cs="Times New Roman"/>
          <w:sz w:val="24"/>
          <w:szCs w:val="24"/>
        </w:rPr>
        <w:t>. В тот же день 14.06.3</w:t>
      </w:r>
      <w:r w:rsidR="009D33D1">
        <w:rPr>
          <w:rFonts w:ascii="Times New Roman" w:hAnsi="Times New Roman" w:cs="Times New Roman"/>
          <w:sz w:val="24"/>
          <w:szCs w:val="24"/>
        </w:rPr>
        <w:t>1</w:t>
      </w:r>
      <w:r w:rsidR="00EF747B">
        <w:rPr>
          <w:rFonts w:ascii="Times New Roman" w:hAnsi="Times New Roman" w:cs="Times New Roman"/>
          <w:sz w:val="24"/>
          <w:szCs w:val="24"/>
        </w:rPr>
        <w:t xml:space="preserve"> г. ее сменяет на этой должности другой человек, возможно из-за недовольства жителей.</w:t>
      </w:r>
      <w:r w:rsidR="004F154C">
        <w:rPr>
          <w:rStyle w:val="ad"/>
          <w:rFonts w:ascii="Times New Roman" w:hAnsi="Times New Roman" w:cs="Times New Roman"/>
          <w:sz w:val="24"/>
          <w:szCs w:val="24"/>
        </w:rPr>
        <w:footnoteReference w:id="12"/>
      </w:r>
      <w:r w:rsidR="004F154C">
        <w:rPr>
          <w:rFonts w:ascii="Times New Roman" w:hAnsi="Times New Roman" w:cs="Times New Roman"/>
          <w:sz w:val="24"/>
          <w:szCs w:val="24"/>
        </w:rPr>
        <w:t xml:space="preserve"> </w:t>
      </w:r>
      <w:r w:rsidR="009D33D1">
        <w:rPr>
          <w:rFonts w:ascii="Times New Roman" w:hAnsi="Times New Roman" w:cs="Times New Roman"/>
          <w:sz w:val="24"/>
          <w:szCs w:val="24"/>
        </w:rPr>
        <w:tab/>
      </w:r>
      <w:r w:rsidR="002150D9">
        <w:rPr>
          <w:rFonts w:ascii="Times New Roman" w:hAnsi="Times New Roman" w:cs="Times New Roman"/>
          <w:sz w:val="24"/>
          <w:szCs w:val="24"/>
        </w:rPr>
        <w:t xml:space="preserve">  </w:t>
      </w:r>
      <w:r w:rsidR="00EF747B">
        <w:rPr>
          <w:rFonts w:ascii="Times New Roman" w:hAnsi="Times New Roman" w:cs="Times New Roman"/>
          <w:sz w:val="24"/>
          <w:szCs w:val="24"/>
        </w:rPr>
        <w:t xml:space="preserve">Но к этому вопросу все равно приходится обращаться. Исполком горсовета, рассмотрев 07.08.33г. правительственное постановление о сборе черного и цветного металлолома, постановил: </w:t>
      </w:r>
      <w:r w:rsidR="00C30082">
        <w:rPr>
          <w:rFonts w:ascii="Times New Roman" w:hAnsi="Times New Roman" w:cs="Times New Roman"/>
          <w:sz w:val="24"/>
          <w:szCs w:val="24"/>
        </w:rPr>
        <w:t>«</w:t>
      </w:r>
      <w:r w:rsidR="00EF747B">
        <w:rPr>
          <w:rFonts w:ascii="Times New Roman" w:hAnsi="Times New Roman" w:cs="Times New Roman"/>
          <w:sz w:val="24"/>
          <w:szCs w:val="24"/>
        </w:rPr>
        <w:t>с августа по сентябрь провести месячник</w:t>
      </w:r>
      <w:r w:rsidR="00C30082">
        <w:rPr>
          <w:rFonts w:ascii="Times New Roman" w:hAnsi="Times New Roman" w:cs="Times New Roman"/>
          <w:sz w:val="24"/>
          <w:szCs w:val="24"/>
        </w:rPr>
        <w:t xml:space="preserve"> сплошной чистки металлолома по городу. Произвести чистку черных и цветных металлов по дворам жактов и домовладений, МТМ и всем предприятиям города. В связи с Постановлением СНК от 12.09.30 г. произвести полное изъятие всех металлических оград, решеток, заборов, полов и других предметов с кладбища и домовладений, заменить их, в случае надобности, деревянными. </w:t>
      </w:r>
      <w:r w:rsidR="002F4A52">
        <w:rPr>
          <w:rFonts w:ascii="Times New Roman" w:hAnsi="Times New Roman" w:cs="Times New Roman"/>
          <w:sz w:val="24"/>
          <w:szCs w:val="24"/>
        </w:rPr>
        <w:t>Поставить в обязанность квартальным города, предложить домовладельцам … весь имеющийся у них лом железа сдать беспрепятственно во время сплошной зачистки».</w:t>
      </w:r>
      <w:r w:rsidR="00250C2C">
        <w:rPr>
          <w:rFonts w:ascii="Times New Roman" w:hAnsi="Times New Roman" w:cs="Times New Roman"/>
          <w:sz w:val="24"/>
          <w:szCs w:val="24"/>
        </w:rPr>
        <w:t xml:space="preserve"> Председатель исполкома  Певцов.</w:t>
      </w:r>
      <w:r w:rsidR="004F154C">
        <w:rPr>
          <w:rStyle w:val="ad"/>
          <w:rFonts w:ascii="Times New Roman" w:hAnsi="Times New Roman" w:cs="Times New Roman"/>
          <w:sz w:val="24"/>
          <w:szCs w:val="24"/>
        </w:rPr>
        <w:footnoteReference w:id="13"/>
      </w:r>
      <w:r w:rsidR="00250C2C">
        <w:rPr>
          <w:rFonts w:ascii="Times New Roman" w:hAnsi="Times New Roman" w:cs="Times New Roman"/>
          <w:sz w:val="24"/>
          <w:szCs w:val="24"/>
        </w:rPr>
        <w:t xml:space="preserve">  </w:t>
      </w:r>
      <w:r w:rsidR="00810C27">
        <w:rPr>
          <w:rFonts w:ascii="Times New Roman" w:hAnsi="Times New Roman" w:cs="Times New Roman"/>
          <w:sz w:val="24"/>
          <w:szCs w:val="24"/>
        </w:rPr>
        <w:t xml:space="preserve"> </w:t>
      </w:r>
      <w:r w:rsidR="00B82A02">
        <w:rPr>
          <w:rFonts w:ascii="Times New Roman" w:hAnsi="Times New Roman" w:cs="Times New Roman"/>
          <w:sz w:val="24"/>
          <w:szCs w:val="24"/>
        </w:rPr>
        <w:t xml:space="preserve">  Вот еще одно постановление от 14.08.33 г. Слушали о запрещении колокольного звона на церквях г. Красноуфимска и снятии колоколов.   Постановили: </w:t>
      </w:r>
      <w:proofErr w:type="gramStart"/>
      <w:r w:rsidR="00161EA8">
        <w:rPr>
          <w:rFonts w:ascii="Times New Roman" w:hAnsi="Times New Roman" w:cs="Times New Roman"/>
          <w:sz w:val="24"/>
          <w:szCs w:val="24"/>
        </w:rPr>
        <w:t>«</w:t>
      </w:r>
      <w:r w:rsidR="00B82A02">
        <w:rPr>
          <w:rFonts w:ascii="Times New Roman" w:hAnsi="Times New Roman" w:cs="Times New Roman"/>
          <w:sz w:val="24"/>
          <w:szCs w:val="24"/>
        </w:rPr>
        <w:t xml:space="preserve">Учитывая, что советская промышленность в данный момент, как никогда, </w:t>
      </w:r>
      <w:r w:rsidR="00336B5F">
        <w:rPr>
          <w:rFonts w:ascii="Times New Roman" w:hAnsi="Times New Roman" w:cs="Times New Roman"/>
          <w:sz w:val="24"/>
          <w:szCs w:val="24"/>
        </w:rPr>
        <w:t xml:space="preserve">нуждается  </w:t>
      </w:r>
      <w:r w:rsidR="00B82A02">
        <w:rPr>
          <w:rFonts w:ascii="Times New Roman" w:hAnsi="Times New Roman" w:cs="Times New Roman"/>
          <w:sz w:val="24"/>
          <w:szCs w:val="24"/>
        </w:rPr>
        <w:t xml:space="preserve">в бронзе с одной стороны и колокольный звон на церквях города нарушает тишину и спокойствие не только частных граждан, но частью организаций, считать необходимым </w:t>
      </w:r>
      <w:r w:rsidR="00765FC5">
        <w:rPr>
          <w:rFonts w:ascii="Times New Roman" w:hAnsi="Times New Roman" w:cs="Times New Roman"/>
          <w:sz w:val="24"/>
          <w:szCs w:val="24"/>
        </w:rPr>
        <w:t>колокольный звон в Красноуфимске на церквях Кладбищенской и Белом соборе прекратить.</w:t>
      </w:r>
      <w:proofErr w:type="gramEnd"/>
      <w:r w:rsidR="00765FC5">
        <w:rPr>
          <w:rFonts w:ascii="Times New Roman" w:hAnsi="Times New Roman" w:cs="Times New Roman"/>
          <w:sz w:val="24"/>
          <w:szCs w:val="24"/>
        </w:rPr>
        <w:t xml:space="preserve"> Для удовлетворения нужд промышленности в стране колокола с обеих церквей снять и сдать в металлолом. Просить Президиум РИКа данное постановление утвердить».  Председатель </w:t>
      </w:r>
      <w:r w:rsidR="00006384">
        <w:rPr>
          <w:rFonts w:ascii="Times New Roman" w:hAnsi="Times New Roman" w:cs="Times New Roman"/>
          <w:sz w:val="24"/>
          <w:szCs w:val="24"/>
        </w:rPr>
        <w:t xml:space="preserve">- </w:t>
      </w:r>
      <w:r w:rsidR="00765FC5">
        <w:rPr>
          <w:rFonts w:ascii="Times New Roman" w:hAnsi="Times New Roman" w:cs="Times New Roman"/>
          <w:sz w:val="24"/>
          <w:szCs w:val="24"/>
        </w:rPr>
        <w:t>Певцов, секретар</w:t>
      </w:r>
      <w:proofErr w:type="gramStart"/>
      <w:r w:rsidR="00765FC5">
        <w:rPr>
          <w:rFonts w:ascii="Times New Roman" w:hAnsi="Times New Roman" w:cs="Times New Roman"/>
          <w:sz w:val="24"/>
          <w:szCs w:val="24"/>
        </w:rPr>
        <w:t>ь</w:t>
      </w:r>
      <w:r w:rsidR="000063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06384">
        <w:rPr>
          <w:rFonts w:ascii="Times New Roman" w:hAnsi="Times New Roman" w:cs="Times New Roman"/>
          <w:sz w:val="24"/>
          <w:szCs w:val="24"/>
        </w:rPr>
        <w:t xml:space="preserve"> </w:t>
      </w:r>
      <w:r w:rsidR="00765FC5">
        <w:rPr>
          <w:rFonts w:ascii="Times New Roman" w:hAnsi="Times New Roman" w:cs="Times New Roman"/>
          <w:sz w:val="24"/>
          <w:szCs w:val="24"/>
        </w:rPr>
        <w:t xml:space="preserve"> Таланцев.</w:t>
      </w:r>
      <w:r w:rsidR="007A4997">
        <w:rPr>
          <w:rStyle w:val="ad"/>
          <w:rFonts w:ascii="Times New Roman" w:hAnsi="Times New Roman" w:cs="Times New Roman"/>
          <w:sz w:val="24"/>
          <w:szCs w:val="24"/>
        </w:rPr>
        <w:footnoteReference w:id="14"/>
      </w:r>
      <w:r w:rsidR="00765FC5">
        <w:rPr>
          <w:rFonts w:ascii="Times New Roman" w:hAnsi="Times New Roman" w:cs="Times New Roman"/>
          <w:sz w:val="24"/>
          <w:szCs w:val="24"/>
        </w:rPr>
        <w:t xml:space="preserve">   </w:t>
      </w:r>
      <w:r w:rsidR="00F06947">
        <w:rPr>
          <w:rFonts w:ascii="Times New Roman" w:hAnsi="Times New Roman" w:cs="Times New Roman"/>
          <w:sz w:val="24"/>
          <w:szCs w:val="24"/>
        </w:rPr>
        <w:t xml:space="preserve">   </w:t>
      </w:r>
      <w:r w:rsidR="00F06947">
        <w:rPr>
          <w:rFonts w:ascii="Times New Roman" w:hAnsi="Times New Roman" w:cs="Times New Roman"/>
          <w:sz w:val="24"/>
          <w:szCs w:val="24"/>
        </w:rPr>
        <w:tab/>
      </w:r>
      <w:r w:rsidR="005D265B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E57133">
        <w:rPr>
          <w:rFonts w:ascii="Times New Roman" w:hAnsi="Times New Roman" w:cs="Times New Roman"/>
          <w:sz w:val="24"/>
          <w:szCs w:val="24"/>
        </w:rPr>
        <w:tab/>
      </w:r>
      <w:r w:rsidR="00F06947">
        <w:rPr>
          <w:rFonts w:ascii="Times New Roman" w:hAnsi="Times New Roman" w:cs="Times New Roman"/>
          <w:sz w:val="24"/>
          <w:szCs w:val="24"/>
        </w:rPr>
        <w:t xml:space="preserve">Кладбищенская церковь продолжала работать, а в других разместили различные учреждения. На майском заседании исполкома горсовета </w:t>
      </w:r>
      <w:r w:rsidR="00B06F9D">
        <w:rPr>
          <w:rFonts w:ascii="Times New Roman" w:hAnsi="Times New Roman" w:cs="Times New Roman"/>
          <w:sz w:val="24"/>
          <w:szCs w:val="24"/>
        </w:rPr>
        <w:t>11.05.37 г.</w:t>
      </w:r>
      <w:r w:rsidR="005D265B">
        <w:rPr>
          <w:rFonts w:ascii="Times New Roman" w:hAnsi="Times New Roman" w:cs="Times New Roman"/>
          <w:sz w:val="24"/>
          <w:szCs w:val="24"/>
        </w:rPr>
        <w:t xml:space="preserve"> </w:t>
      </w:r>
      <w:r w:rsidR="00F0694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06F9D">
        <w:rPr>
          <w:rFonts w:ascii="Times New Roman" w:hAnsi="Times New Roman" w:cs="Times New Roman"/>
          <w:sz w:val="24"/>
          <w:szCs w:val="24"/>
        </w:rPr>
        <w:t xml:space="preserve">об использовании здания бывшего собора. Постановили: </w:t>
      </w:r>
      <w:proofErr w:type="gramStart"/>
      <w:r w:rsidR="005D265B">
        <w:rPr>
          <w:rFonts w:ascii="Times New Roman" w:hAnsi="Times New Roman" w:cs="Times New Roman"/>
          <w:sz w:val="24"/>
          <w:szCs w:val="24"/>
        </w:rPr>
        <w:t>«</w:t>
      </w:r>
      <w:r w:rsidR="00E57133">
        <w:rPr>
          <w:rFonts w:ascii="Times New Roman" w:hAnsi="Times New Roman" w:cs="Times New Roman"/>
          <w:sz w:val="24"/>
          <w:szCs w:val="24"/>
        </w:rPr>
        <w:t>П</w:t>
      </w:r>
      <w:r w:rsidR="00B06F9D">
        <w:rPr>
          <w:rFonts w:ascii="Times New Roman" w:hAnsi="Times New Roman" w:cs="Times New Roman"/>
          <w:sz w:val="24"/>
          <w:szCs w:val="24"/>
        </w:rPr>
        <w:t>оскольку одна часть здания бывшего собора  занимается базой Промторга, а не организациями, ведущими культурную работу, а другая часть совершенно не использована и помещение под клуб и дом обороны не пригодно, передать здание СХТ для использования его под кабинет механизации сельского хозяйства при условии вложения средств на приведение его в надлежащий порядок</w:t>
      </w:r>
      <w:r w:rsidR="005D265B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5D265B">
        <w:rPr>
          <w:rFonts w:ascii="Times New Roman" w:hAnsi="Times New Roman" w:cs="Times New Roman"/>
          <w:sz w:val="24"/>
          <w:szCs w:val="24"/>
        </w:rPr>
        <w:t xml:space="preserve"> </w:t>
      </w:r>
      <w:r w:rsidR="00B06F9D">
        <w:rPr>
          <w:rFonts w:ascii="Times New Roman" w:hAnsi="Times New Roman" w:cs="Times New Roman"/>
          <w:sz w:val="24"/>
          <w:szCs w:val="24"/>
        </w:rPr>
        <w:t xml:space="preserve"> </w:t>
      </w:r>
      <w:r w:rsidR="005D265B">
        <w:rPr>
          <w:rFonts w:ascii="Times New Roman" w:hAnsi="Times New Roman" w:cs="Times New Roman"/>
          <w:sz w:val="24"/>
          <w:szCs w:val="24"/>
        </w:rPr>
        <w:t xml:space="preserve">  </w:t>
      </w:r>
      <w:r w:rsidR="005D265B">
        <w:rPr>
          <w:rFonts w:ascii="Times New Roman" w:hAnsi="Times New Roman" w:cs="Times New Roman"/>
          <w:sz w:val="24"/>
          <w:szCs w:val="24"/>
        </w:rPr>
        <w:lastRenderedPageBreak/>
        <w:t>Председатель Абрашенков</w:t>
      </w:r>
      <w:r w:rsidR="007A4997">
        <w:rPr>
          <w:rFonts w:ascii="Times New Roman" w:hAnsi="Times New Roman" w:cs="Times New Roman"/>
          <w:sz w:val="24"/>
          <w:szCs w:val="24"/>
        </w:rPr>
        <w:t>.</w:t>
      </w:r>
      <w:r w:rsidR="007A4997">
        <w:rPr>
          <w:rStyle w:val="ad"/>
          <w:rFonts w:ascii="Times New Roman" w:hAnsi="Times New Roman" w:cs="Times New Roman"/>
          <w:sz w:val="24"/>
          <w:szCs w:val="24"/>
        </w:rPr>
        <w:footnoteReference w:id="15"/>
      </w:r>
      <w:r w:rsidR="005D265B">
        <w:rPr>
          <w:rFonts w:ascii="Times New Roman" w:hAnsi="Times New Roman" w:cs="Times New Roman"/>
          <w:sz w:val="24"/>
          <w:szCs w:val="24"/>
        </w:rPr>
        <w:t xml:space="preserve">      Директор СХТ в 1938 году обратился с ходатайством о сносе колокольни</w:t>
      </w:r>
      <w:r w:rsidR="003809BF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5D265B">
        <w:rPr>
          <w:rFonts w:ascii="Times New Roman" w:hAnsi="Times New Roman" w:cs="Times New Roman"/>
          <w:sz w:val="24"/>
          <w:szCs w:val="24"/>
        </w:rPr>
        <w:t xml:space="preserve">. </w:t>
      </w:r>
      <w:r w:rsidR="003809BF">
        <w:rPr>
          <w:rFonts w:ascii="Times New Roman" w:hAnsi="Times New Roman" w:cs="Times New Roman"/>
          <w:sz w:val="24"/>
          <w:szCs w:val="24"/>
        </w:rPr>
        <w:t xml:space="preserve">Это </w:t>
      </w:r>
      <w:r w:rsidR="005D265B">
        <w:rPr>
          <w:rFonts w:ascii="Times New Roman" w:hAnsi="Times New Roman" w:cs="Times New Roman"/>
          <w:sz w:val="24"/>
          <w:szCs w:val="24"/>
        </w:rPr>
        <w:t>было сделано</w:t>
      </w:r>
      <w:r w:rsidR="003809BF">
        <w:rPr>
          <w:rFonts w:ascii="Times New Roman" w:hAnsi="Times New Roman" w:cs="Times New Roman"/>
          <w:sz w:val="24"/>
          <w:szCs w:val="24"/>
        </w:rPr>
        <w:t>, кирпич хотели использовать для нужд ЖКХ</w:t>
      </w:r>
      <w:r w:rsidR="005D265B">
        <w:rPr>
          <w:rFonts w:ascii="Times New Roman" w:hAnsi="Times New Roman" w:cs="Times New Roman"/>
          <w:sz w:val="24"/>
          <w:szCs w:val="24"/>
        </w:rPr>
        <w:t>.</w:t>
      </w:r>
      <w:r w:rsidR="003809BF">
        <w:rPr>
          <w:rFonts w:ascii="Times New Roman" w:hAnsi="Times New Roman" w:cs="Times New Roman"/>
          <w:sz w:val="24"/>
          <w:szCs w:val="24"/>
        </w:rPr>
        <w:t xml:space="preserve"> Но огромные глыбы кирпича лежали на площади еще в 50-е годы прошлого века</w:t>
      </w:r>
      <w:r w:rsidR="007A4997">
        <w:rPr>
          <w:rFonts w:ascii="Times New Roman" w:hAnsi="Times New Roman" w:cs="Times New Roman"/>
          <w:sz w:val="24"/>
          <w:szCs w:val="24"/>
        </w:rPr>
        <w:t>.</w:t>
      </w:r>
      <w:r w:rsidR="007A4997">
        <w:rPr>
          <w:rStyle w:val="ad"/>
          <w:rFonts w:ascii="Times New Roman" w:hAnsi="Times New Roman" w:cs="Times New Roman"/>
          <w:sz w:val="24"/>
          <w:szCs w:val="24"/>
        </w:rPr>
        <w:footnoteReference w:id="16"/>
      </w:r>
      <w:r w:rsidR="003809BF">
        <w:rPr>
          <w:rFonts w:ascii="Times New Roman" w:hAnsi="Times New Roman" w:cs="Times New Roman"/>
          <w:sz w:val="24"/>
          <w:szCs w:val="24"/>
        </w:rPr>
        <w:t xml:space="preserve"> </w:t>
      </w:r>
      <w:r w:rsidR="00424EAC">
        <w:rPr>
          <w:rFonts w:ascii="Times New Roman" w:hAnsi="Times New Roman" w:cs="Times New Roman"/>
          <w:sz w:val="24"/>
          <w:szCs w:val="24"/>
        </w:rPr>
        <w:tab/>
      </w:r>
      <w:r w:rsidR="00424EAC">
        <w:rPr>
          <w:rFonts w:ascii="Times New Roman" w:hAnsi="Times New Roman" w:cs="Times New Roman"/>
          <w:sz w:val="24"/>
          <w:szCs w:val="24"/>
        </w:rPr>
        <w:tab/>
      </w:r>
      <w:r w:rsidR="00BC3DB4">
        <w:rPr>
          <w:rFonts w:ascii="Times New Roman" w:hAnsi="Times New Roman" w:cs="Times New Roman"/>
          <w:sz w:val="24"/>
          <w:szCs w:val="24"/>
        </w:rPr>
        <w:t xml:space="preserve">Техник городского коммунального хозяйства 15.04.38 г. обратился с заявлением в горсовет о необходимости использования кирпичной ограды бывшего собора, предполагая выход делового кирпича порядка 1000 штук, чтобы использовать его на нужды ЖКХ. Постановили: </w:t>
      </w:r>
      <w:r w:rsidR="00432BE9">
        <w:rPr>
          <w:rFonts w:ascii="Times New Roman" w:hAnsi="Times New Roman" w:cs="Times New Roman"/>
          <w:sz w:val="24"/>
          <w:szCs w:val="24"/>
        </w:rPr>
        <w:t>кирпичную стену разобрать. Горфо выявить точное количество кирпича и реализовать его как Госфонд. Горжилуправление должно на месте капитальной кирпичной стены восстановить деревянный стандартный палисадник с последующей его покраской.</w:t>
      </w:r>
      <w:r w:rsidR="00F12EDB">
        <w:rPr>
          <w:rStyle w:val="ad"/>
          <w:rFonts w:ascii="Times New Roman" w:hAnsi="Times New Roman" w:cs="Times New Roman"/>
          <w:sz w:val="24"/>
          <w:szCs w:val="24"/>
        </w:rPr>
        <w:footnoteReference w:id="17"/>
      </w:r>
      <w:r w:rsidR="0043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6C">
        <w:rPr>
          <w:rFonts w:ascii="Times New Roman" w:hAnsi="Times New Roman" w:cs="Times New Roman"/>
          <w:sz w:val="24"/>
          <w:szCs w:val="24"/>
        </w:rPr>
        <w:t>Н</w:t>
      </w:r>
      <w:r w:rsidR="00432BE9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="00432BE9">
        <w:rPr>
          <w:rFonts w:ascii="Times New Roman" w:hAnsi="Times New Roman" w:cs="Times New Roman"/>
          <w:sz w:val="24"/>
          <w:szCs w:val="24"/>
        </w:rPr>
        <w:t xml:space="preserve"> жилуправления </w:t>
      </w:r>
      <w:r w:rsidR="00BC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E9">
        <w:rPr>
          <w:rFonts w:ascii="Times New Roman" w:hAnsi="Times New Roman" w:cs="Times New Roman"/>
          <w:sz w:val="24"/>
          <w:szCs w:val="24"/>
        </w:rPr>
        <w:t>горкомхоза</w:t>
      </w:r>
      <w:proofErr w:type="spellEnd"/>
      <w:r w:rsidR="00432BE9">
        <w:rPr>
          <w:rFonts w:ascii="Times New Roman" w:hAnsi="Times New Roman" w:cs="Times New Roman"/>
          <w:sz w:val="24"/>
          <w:szCs w:val="24"/>
        </w:rPr>
        <w:t xml:space="preserve"> </w:t>
      </w:r>
      <w:r w:rsidR="0092566C">
        <w:rPr>
          <w:rFonts w:ascii="Times New Roman" w:hAnsi="Times New Roman" w:cs="Times New Roman"/>
          <w:sz w:val="24"/>
          <w:szCs w:val="24"/>
        </w:rPr>
        <w:t xml:space="preserve">тоже </w:t>
      </w:r>
      <w:r w:rsidR="00432BE9">
        <w:rPr>
          <w:rFonts w:ascii="Times New Roman" w:hAnsi="Times New Roman" w:cs="Times New Roman"/>
          <w:sz w:val="24"/>
          <w:szCs w:val="24"/>
        </w:rPr>
        <w:t xml:space="preserve">обратился в исполком с заявлением о разрешении снести колокольню и купола </w:t>
      </w:r>
      <w:r w:rsidR="005A045A">
        <w:rPr>
          <w:rFonts w:ascii="Times New Roman" w:hAnsi="Times New Roman" w:cs="Times New Roman"/>
          <w:sz w:val="24"/>
          <w:szCs w:val="24"/>
        </w:rPr>
        <w:t xml:space="preserve">с церкви, находящейся на базарной площади, с целью использовать кирпич для </w:t>
      </w:r>
      <w:r w:rsidR="0092566C">
        <w:rPr>
          <w:rFonts w:ascii="Times New Roman" w:hAnsi="Times New Roman" w:cs="Times New Roman"/>
          <w:sz w:val="24"/>
          <w:szCs w:val="24"/>
        </w:rPr>
        <w:t>ремонта</w:t>
      </w:r>
      <w:r w:rsidR="005A045A">
        <w:rPr>
          <w:rFonts w:ascii="Times New Roman" w:hAnsi="Times New Roman" w:cs="Times New Roman"/>
          <w:sz w:val="24"/>
          <w:szCs w:val="24"/>
        </w:rPr>
        <w:t xml:space="preserve"> жилых квартир. Исполком горсовета 21.04.38 г. принял постановление: удовлетворить ходатайство, разрешить снос колокольни и куполов с церкви, обязать жилуправление после сноса заделать отверстие, «приспосабливая под уровень крыши».</w:t>
      </w:r>
      <w:r w:rsidR="00F12EDB">
        <w:rPr>
          <w:rStyle w:val="ad"/>
          <w:rFonts w:ascii="Times New Roman" w:hAnsi="Times New Roman" w:cs="Times New Roman"/>
          <w:sz w:val="24"/>
          <w:szCs w:val="24"/>
        </w:rPr>
        <w:footnoteReference w:id="18"/>
      </w:r>
      <w:r w:rsidR="005A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4A" w:rsidRDefault="00F12EDB" w:rsidP="00F12ED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4F4A">
        <w:rPr>
          <w:rFonts w:ascii="Times New Roman" w:hAnsi="Times New Roman" w:cs="Times New Roman"/>
          <w:sz w:val="24"/>
          <w:szCs w:val="24"/>
        </w:rPr>
        <w:t>С началом Отечественной войны 1941-45 г. отношения церкви и государства изменились. В Красноуфимске 08.12.1941 г. зарегистрирована религиозная община Иннокентьевской церкви.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19"/>
      </w:r>
      <w:r w:rsidR="00C34F4A">
        <w:rPr>
          <w:rFonts w:ascii="Times New Roman" w:hAnsi="Times New Roman" w:cs="Times New Roman"/>
          <w:sz w:val="24"/>
          <w:szCs w:val="24"/>
        </w:rPr>
        <w:t xml:space="preserve"> Но внутри верующих шла борьба между староцерковниками и </w:t>
      </w:r>
      <w:r w:rsidR="0064470B">
        <w:rPr>
          <w:rFonts w:ascii="Times New Roman" w:hAnsi="Times New Roman" w:cs="Times New Roman"/>
          <w:sz w:val="24"/>
          <w:szCs w:val="24"/>
        </w:rPr>
        <w:t>новоцерковниками за имущество и храм. В горсовет 09.10.42 г. вновь поступило заявление от верующих</w:t>
      </w:r>
      <w:r w:rsidR="005F539F">
        <w:rPr>
          <w:rFonts w:ascii="Times New Roman" w:hAnsi="Times New Roman" w:cs="Times New Roman"/>
          <w:sz w:val="24"/>
          <w:szCs w:val="24"/>
        </w:rPr>
        <w:t>:</w:t>
      </w:r>
      <w:r w:rsidR="0064470B">
        <w:rPr>
          <w:rFonts w:ascii="Times New Roman" w:hAnsi="Times New Roman" w:cs="Times New Roman"/>
          <w:sz w:val="24"/>
          <w:szCs w:val="24"/>
        </w:rPr>
        <w:t xml:space="preserve"> «Настоящим просим вас зарегистрировать снова бывшую двадцатку, которая  </w:t>
      </w:r>
      <w:r w:rsidR="005F539F">
        <w:rPr>
          <w:rFonts w:ascii="Times New Roman" w:hAnsi="Times New Roman" w:cs="Times New Roman"/>
          <w:sz w:val="24"/>
          <w:szCs w:val="24"/>
        </w:rPr>
        <w:t xml:space="preserve">существовала до 17.11.41 г. и передать церковь и все церковное имущество. О чем просим вас не отказать». Далее идут подписи и личные заявления каждого. Был составлен договор о принятии храма и всего имущества и поставлены подписи 21 человека. </w:t>
      </w:r>
      <w:r w:rsidR="007C46B2">
        <w:rPr>
          <w:rFonts w:ascii="Times New Roman" w:hAnsi="Times New Roman" w:cs="Times New Roman"/>
          <w:sz w:val="24"/>
          <w:szCs w:val="24"/>
        </w:rPr>
        <w:t>Выдана официальная справка о регистрации.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20"/>
      </w:r>
      <w:r w:rsidR="007C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6B2" w:rsidRDefault="00F12EDB" w:rsidP="00F12ED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46B2">
        <w:rPr>
          <w:rFonts w:ascii="Times New Roman" w:hAnsi="Times New Roman" w:cs="Times New Roman"/>
          <w:sz w:val="24"/>
          <w:szCs w:val="24"/>
        </w:rPr>
        <w:t xml:space="preserve">Но борьба староцерковников с обновленцами продолжилась. </w:t>
      </w:r>
      <w:r w:rsidR="00A47029">
        <w:rPr>
          <w:rFonts w:ascii="Times New Roman" w:hAnsi="Times New Roman" w:cs="Times New Roman"/>
          <w:sz w:val="24"/>
          <w:szCs w:val="24"/>
        </w:rPr>
        <w:t>Староцерковники</w:t>
      </w:r>
      <w:r w:rsidR="007C46B2">
        <w:rPr>
          <w:rFonts w:ascii="Times New Roman" w:hAnsi="Times New Roman" w:cs="Times New Roman"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sz w:val="24"/>
          <w:szCs w:val="24"/>
        </w:rPr>
        <w:t xml:space="preserve">30.01.43 г. </w:t>
      </w:r>
      <w:r w:rsidR="007C46B2">
        <w:rPr>
          <w:rFonts w:ascii="Times New Roman" w:hAnsi="Times New Roman" w:cs="Times New Roman"/>
          <w:sz w:val="24"/>
          <w:szCs w:val="24"/>
        </w:rPr>
        <w:t>подали заявление, в котором довели до сведения горсовета о возбуждении ими ходатайства перед Верховным Советом Республики о разрешении открыть церковь Александра Невского для богослужения.</w:t>
      </w:r>
      <w:r w:rsidR="00A47029">
        <w:rPr>
          <w:rFonts w:ascii="Times New Roman" w:hAnsi="Times New Roman" w:cs="Times New Roman"/>
          <w:sz w:val="24"/>
          <w:szCs w:val="24"/>
        </w:rPr>
        <w:t xml:space="preserve"> Затем поступило заявление с просьбой выдать им справку для проезда в Свердловск.</w:t>
      </w:r>
      <w:r w:rsidR="00363B92">
        <w:rPr>
          <w:rFonts w:ascii="Times New Roman" w:hAnsi="Times New Roman" w:cs="Times New Roman"/>
          <w:sz w:val="24"/>
          <w:szCs w:val="24"/>
        </w:rPr>
        <w:t xml:space="preserve"> Провели ревизию имущества. После крестного хода по городу в апреле-мае, который не все приняли однозначно, началась проверка </w:t>
      </w:r>
      <w:r w:rsidR="00A47029">
        <w:rPr>
          <w:rFonts w:ascii="Times New Roman" w:hAnsi="Times New Roman" w:cs="Times New Roman"/>
          <w:sz w:val="24"/>
          <w:szCs w:val="24"/>
        </w:rPr>
        <w:t xml:space="preserve"> </w:t>
      </w:r>
      <w:r w:rsidR="00363B92">
        <w:rPr>
          <w:rFonts w:ascii="Times New Roman" w:hAnsi="Times New Roman" w:cs="Times New Roman"/>
          <w:sz w:val="24"/>
          <w:szCs w:val="24"/>
        </w:rPr>
        <w:t xml:space="preserve">договора с общиной. Нашли </w:t>
      </w:r>
      <w:proofErr w:type="gramStart"/>
      <w:r w:rsidR="00363B92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363B92">
        <w:rPr>
          <w:rFonts w:ascii="Times New Roman" w:hAnsi="Times New Roman" w:cs="Times New Roman"/>
          <w:sz w:val="24"/>
          <w:szCs w:val="24"/>
        </w:rPr>
        <w:t xml:space="preserve"> и договор с двадцаткой расторгнут. Но верующие выступили с протестом и договор восстановили. Провели инвентаризационную опись церковного имущества, переданного  общине Иннокентьевской церкви от Троицкого собора. Всего 98 предметов именно церковного имущества. </w:t>
      </w:r>
      <w:r w:rsidR="007D42A5">
        <w:rPr>
          <w:rFonts w:ascii="Times New Roman" w:hAnsi="Times New Roman" w:cs="Times New Roman"/>
          <w:sz w:val="24"/>
          <w:szCs w:val="24"/>
        </w:rPr>
        <w:t xml:space="preserve">Наконец произошло слияние общин </w:t>
      </w:r>
      <w:proofErr w:type="gramStart"/>
      <w:r w:rsidR="007D42A5">
        <w:rPr>
          <w:rFonts w:ascii="Times New Roman" w:hAnsi="Times New Roman" w:cs="Times New Roman"/>
          <w:sz w:val="24"/>
          <w:szCs w:val="24"/>
        </w:rPr>
        <w:t>Троицкой</w:t>
      </w:r>
      <w:proofErr w:type="gramEnd"/>
      <w:r w:rsidR="007D42A5">
        <w:rPr>
          <w:rFonts w:ascii="Times New Roman" w:hAnsi="Times New Roman" w:cs="Times New Roman"/>
          <w:sz w:val="24"/>
          <w:szCs w:val="24"/>
        </w:rPr>
        <w:t xml:space="preserve"> и Иннокентьевской церквей.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21"/>
      </w:r>
      <w:r w:rsidR="007C46B2">
        <w:rPr>
          <w:rFonts w:ascii="Times New Roman" w:hAnsi="Times New Roman" w:cs="Times New Roman"/>
          <w:sz w:val="24"/>
          <w:szCs w:val="24"/>
        </w:rPr>
        <w:tab/>
      </w:r>
      <w:r w:rsidR="007C46B2">
        <w:rPr>
          <w:rFonts w:ascii="Times New Roman" w:hAnsi="Times New Roman" w:cs="Times New Roman"/>
          <w:sz w:val="24"/>
          <w:szCs w:val="24"/>
        </w:rPr>
        <w:tab/>
      </w:r>
    </w:p>
    <w:p w:rsidR="00730E68" w:rsidRDefault="00432BE9" w:rsidP="00F12ED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E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AED">
        <w:rPr>
          <w:rFonts w:ascii="Times New Roman" w:hAnsi="Times New Roman" w:cs="Times New Roman"/>
          <w:sz w:val="24"/>
          <w:szCs w:val="24"/>
        </w:rPr>
        <w:t xml:space="preserve">После 1917 года многие храмы использовались для размещения музеев. Благодаря этому обеспечивалась сохранность зданий, соблюдался определенный температурный режим. Те церковные предметы, что попали в музей, хранились тоже с соблюдением норм. С распадом СССР наступили другие времена, началось возвращение зданий и церковного </w:t>
      </w:r>
      <w:r w:rsidR="00026AED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церкви. </w:t>
      </w:r>
      <w:r w:rsidR="007E3FEC">
        <w:rPr>
          <w:rFonts w:ascii="Times New Roman" w:hAnsi="Times New Roman" w:cs="Times New Roman"/>
          <w:sz w:val="24"/>
          <w:szCs w:val="24"/>
        </w:rPr>
        <w:t xml:space="preserve">К сожалению, для многих музеев это было катастрофой. Их просто выбрасывали </w:t>
      </w:r>
      <w:proofErr w:type="gramStart"/>
      <w:r w:rsidR="007E3F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3FEC">
        <w:rPr>
          <w:rFonts w:ascii="Times New Roman" w:hAnsi="Times New Roman" w:cs="Times New Roman"/>
          <w:sz w:val="24"/>
          <w:szCs w:val="24"/>
        </w:rPr>
        <w:t xml:space="preserve"> никуда. Так случилось и в Красноуфимске. Помещение для музея не было подобрано, службы уже начались, музею предлагали  немедленно уходить. Трудно оценить, сколько сил и здоровья стоило директору музея Алексейчик Л. Е. выдержать это. С каким трудом удалось с помощью областного чиновника получить совсем не </w:t>
      </w:r>
      <w:r w:rsidR="00730E68">
        <w:rPr>
          <w:rFonts w:ascii="Times New Roman" w:hAnsi="Times New Roman" w:cs="Times New Roman"/>
          <w:sz w:val="24"/>
          <w:szCs w:val="24"/>
        </w:rPr>
        <w:t xml:space="preserve">предназначенное для музея помещение. Имущество перемещали на своих плечах. Сколько же по всей России исчезло музеев в небольших городах и районных центрах? Началась дикая торговля иконами и различными церковными предметами. Сколько реликвий вывезли за рубеж? </w:t>
      </w:r>
    </w:p>
    <w:p w:rsidR="00666F07" w:rsidRDefault="00F12EDB" w:rsidP="00F12ED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0E68">
        <w:rPr>
          <w:rFonts w:ascii="Times New Roman" w:hAnsi="Times New Roman" w:cs="Times New Roman"/>
          <w:sz w:val="24"/>
          <w:szCs w:val="24"/>
        </w:rPr>
        <w:t xml:space="preserve">Если сравнить времена после 1917 года и после 1991-го, то у них много общего.  </w:t>
      </w:r>
      <w:r w:rsidR="007E3FEC">
        <w:rPr>
          <w:rFonts w:ascii="Times New Roman" w:hAnsi="Times New Roman" w:cs="Times New Roman"/>
          <w:sz w:val="24"/>
          <w:szCs w:val="24"/>
        </w:rPr>
        <w:t xml:space="preserve"> </w:t>
      </w:r>
      <w:r w:rsidR="00730E68">
        <w:rPr>
          <w:rFonts w:ascii="Times New Roman" w:hAnsi="Times New Roman" w:cs="Times New Roman"/>
          <w:sz w:val="24"/>
          <w:szCs w:val="24"/>
        </w:rPr>
        <w:t xml:space="preserve">Тогда ломали памятники, </w:t>
      </w:r>
      <w:r w:rsidR="00AF3A81">
        <w:rPr>
          <w:rFonts w:ascii="Times New Roman" w:hAnsi="Times New Roman" w:cs="Times New Roman"/>
          <w:sz w:val="24"/>
          <w:szCs w:val="24"/>
        </w:rPr>
        <w:t xml:space="preserve">уничтожали церковное имущество, сбрасывали колокола, разрушали колокольни, переименовывали города и улицы. Точно то же и с не меньшей жестокостью произошло после 1991-го и продолжается до сих пор. А вдруг случится еще какой-нибудь </w:t>
      </w:r>
      <w:proofErr w:type="gramStart"/>
      <w:r w:rsidR="00AF3A81">
        <w:rPr>
          <w:rFonts w:ascii="Times New Roman" w:hAnsi="Times New Roman" w:cs="Times New Roman"/>
          <w:sz w:val="24"/>
          <w:szCs w:val="24"/>
        </w:rPr>
        <w:t>поворот</w:t>
      </w:r>
      <w:proofErr w:type="gramEnd"/>
      <w:r w:rsidR="00AF3A81">
        <w:rPr>
          <w:rFonts w:ascii="Times New Roman" w:hAnsi="Times New Roman" w:cs="Times New Roman"/>
          <w:sz w:val="24"/>
          <w:szCs w:val="24"/>
        </w:rPr>
        <w:t xml:space="preserve"> и мы снова будем менять все до основания, не построив еще ничего нового. Ломать - не строить.</w:t>
      </w:r>
      <w:r w:rsidR="0073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47" w:rsidRDefault="007E3FEC" w:rsidP="00F12ED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EDB">
        <w:rPr>
          <w:rFonts w:ascii="Times New Roman" w:hAnsi="Times New Roman" w:cs="Times New Roman"/>
          <w:sz w:val="24"/>
          <w:szCs w:val="24"/>
        </w:rPr>
        <w:t xml:space="preserve">        </w:t>
      </w:r>
      <w:r w:rsidR="00116701">
        <w:rPr>
          <w:rFonts w:ascii="Times New Roman" w:hAnsi="Times New Roman" w:cs="Times New Roman"/>
          <w:sz w:val="24"/>
          <w:szCs w:val="24"/>
        </w:rPr>
        <w:t xml:space="preserve">Была православная Россия. В учебных заведениях </w:t>
      </w:r>
      <w:r w:rsidR="00666F07">
        <w:rPr>
          <w:rFonts w:ascii="Times New Roman" w:hAnsi="Times New Roman" w:cs="Times New Roman"/>
          <w:sz w:val="24"/>
          <w:szCs w:val="24"/>
        </w:rPr>
        <w:t>шли уроки Закона Божия, население шло в храмы в будни и в праздники, проходили крестные ходы и молебны. Солдаты шли в бой за Веру, Царя и Отечество. Как же случилось, что этот богобоязненный народ начал крушить церкви? Была ли крепкой и искренней вера?  В Советский период верующих было немного. Сейчас снова массовое возвращение людей в храмы. Но можно ли так легко и быстро переходить из</w:t>
      </w:r>
      <w:r w:rsidR="002051B1">
        <w:rPr>
          <w:rFonts w:ascii="Times New Roman" w:hAnsi="Times New Roman" w:cs="Times New Roman"/>
          <w:sz w:val="24"/>
          <w:szCs w:val="24"/>
        </w:rPr>
        <w:t xml:space="preserve"> </w:t>
      </w:r>
      <w:r w:rsidR="00666F07">
        <w:rPr>
          <w:rFonts w:ascii="Times New Roman" w:hAnsi="Times New Roman" w:cs="Times New Roman"/>
          <w:sz w:val="24"/>
          <w:szCs w:val="24"/>
        </w:rPr>
        <w:t xml:space="preserve">одного состояния  </w:t>
      </w:r>
      <w:r w:rsidR="002051B1">
        <w:rPr>
          <w:rFonts w:ascii="Times New Roman" w:hAnsi="Times New Roman" w:cs="Times New Roman"/>
          <w:sz w:val="24"/>
          <w:szCs w:val="24"/>
        </w:rPr>
        <w:t>в другое? Тогда стоит ли удивляться, как быстро переориентировалась Украина. Мы сделали то же самое дважды. Не задуматься ли о себе, о своем будущем? Где мы, в к</w:t>
      </w:r>
      <w:r w:rsidR="00D9704B">
        <w:rPr>
          <w:rFonts w:ascii="Times New Roman" w:hAnsi="Times New Roman" w:cs="Times New Roman"/>
          <w:sz w:val="24"/>
          <w:szCs w:val="24"/>
        </w:rPr>
        <w:t>о</w:t>
      </w:r>
      <w:r w:rsidR="002051B1">
        <w:rPr>
          <w:rFonts w:ascii="Times New Roman" w:hAnsi="Times New Roman" w:cs="Times New Roman"/>
          <w:sz w:val="24"/>
          <w:szCs w:val="24"/>
        </w:rPr>
        <w:t xml:space="preserve">мпании с кем и чего для себя хотим? </w:t>
      </w:r>
      <w:r w:rsidR="00BC3DB4">
        <w:rPr>
          <w:rFonts w:ascii="Times New Roman" w:hAnsi="Times New Roman" w:cs="Times New Roman"/>
          <w:sz w:val="24"/>
          <w:szCs w:val="24"/>
        </w:rPr>
        <w:tab/>
      </w:r>
      <w:r w:rsidR="00F06947">
        <w:rPr>
          <w:rFonts w:ascii="Times New Roman" w:hAnsi="Times New Roman" w:cs="Times New Roman"/>
          <w:sz w:val="24"/>
          <w:szCs w:val="24"/>
        </w:rPr>
        <w:tab/>
      </w:r>
    </w:p>
    <w:p w:rsidR="006D51B5" w:rsidRDefault="009D33D1" w:rsidP="00F12ED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0C27">
        <w:rPr>
          <w:rFonts w:ascii="Times New Roman" w:hAnsi="Times New Roman" w:cs="Times New Roman"/>
          <w:sz w:val="24"/>
          <w:szCs w:val="24"/>
        </w:rPr>
        <w:t xml:space="preserve">  </w:t>
      </w:r>
      <w:r w:rsidR="002F4A52">
        <w:rPr>
          <w:rFonts w:ascii="Times New Roman" w:hAnsi="Times New Roman" w:cs="Times New Roman"/>
          <w:sz w:val="24"/>
          <w:szCs w:val="24"/>
        </w:rPr>
        <w:t xml:space="preserve"> </w:t>
      </w:r>
      <w:r w:rsidR="00C30082">
        <w:rPr>
          <w:rFonts w:ascii="Times New Roman" w:hAnsi="Times New Roman" w:cs="Times New Roman"/>
          <w:sz w:val="24"/>
          <w:szCs w:val="24"/>
        </w:rPr>
        <w:t xml:space="preserve"> </w:t>
      </w:r>
      <w:r w:rsidR="00367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3E9B" w:rsidRDefault="00A56A73" w:rsidP="00F1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E6" w:rsidRPr="00E9284F" w:rsidRDefault="00D210E6" w:rsidP="00F12EDB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10E6" w:rsidRPr="00E9284F" w:rsidSect="00E50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59" w:rsidRDefault="00C93959" w:rsidP="00E50A16">
      <w:pPr>
        <w:spacing w:after="0" w:line="240" w:lineRule="auto"/>
      </w:pPr>
      <w:r>
        <w:separator/>
      </w:r>
    </w:p>
  </w:endnote>
  <w:endnote w:type="continuationSeparator" w:id="0">
    <w:p w:rsidR="00C93959" w:rsidRDefault="00C93959" w:rsidP="00E5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16" w:rsidRDefault="00E50A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255803"/>
      <w:docPartObj>
        <w:docPartGallery w:val="Page Numbers (Bottom of Page)"/>
        <w:docPartUnique/>
      </w:docPartObj>
    </w:sdtPr>
    <w:sdtEndPr/>
    <w:sdtContent>
      <w:p w:rsidR="00E50A16" w:rsidRDefault="00B1409C">
        <w:pPr>
          <w:pStyle w:val="a6"/>
        </w:pPr>
        <w:r>
          <w:fldChar w:fldCharType="begin"/>
        </w:r>
        <w:r w:rsidR="00E50A16">
          <w:instrText>PAGE   \* MERGEFORMAT</w:instrText>
        </w:r>
        <w:r>
          <w:fldChar w:fldCharType="separate"/>
        </w:r>
        <w:r w:rsidR="00B953E8">
          <w:rPr>
            <w:noProof/>
          </w:rPr>
          <w:t>1</w:t>
        </w:r>
        <w:r>
          <w:fldChar w:fldCharType="end"/>
        </w:r>
      </w:p>
    </w:sdtContent>
  </w:sdt>
  <w:p w:rsidR="00E50A16" w:rsidRDefault="00E50A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16" w:rsidRDefault="00E50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59" w:rsidRDefault="00C93959" w:rsidP="00E50A16">
      <w:pPr>
        <w:spacing w:after="0" w:line="240" w:lineRule="auto"/>
      </w:pPr>
      <w:r>
        <w:separator/>
      </w:r>
    </w:p>
  </w:footnote>
  <w:footnote w:type="continuationSeparator" w:id="0">
    <w:p w:rsidR="00C93959" w:rsidRDefault="00C93959" w:rsidP="00E50A16">
      <w:pPr>
        <w:spacing w:after="0" w:line="240" w:lineRule="auto"/>
      </w:pPr>
      <w:r>
        <w:continuationSeparator/>
      </w:r>
    </w:p>
  </w:footnote>
  <w:footnote w:id="1">
    <w:p w:rsidR="001C3AA7" w:rsidRDefault="001C3AA7">
      <w:pPr>
        <w:pStyle w:val="ab"/>
      </w:pPr>
      <w:r>
        <w:rPr>
          <w:rStyle w:val="ad"/>
        </w:rPr>
        <w:footnoteRef/>
      </w:r>
      <w:r>
        <w:t xml:space="preserve"> </w:t>
      </w:r>
      <w:r w:rsidRPr="001C3AA7">
        <w:t xml:space="preserve">Краеведческий музей в г. Красноуфимске, Статистический обзор Пермской губернии изд.1863 г. отдел 3 с 84.  </w:t>
      </w:r>
    </w:p>
  </w:footnote>
  <w:footnote w:id="2">
    <w:p w:rsidR="001C3AA7" w:rsidRDefault="001C3AA7">
      <w:pPr>
        <w:pStyle w:val="ab"/>
      </w:pPr>
      <w:r>
        <w:rPr>
          <w:rStyle w:val="ad"/>
        </w:rPr>
        <w:footnoteRef/>
      </w:r>
      <w:r>
        <w:t xml:space="preserve"> То же. Адрес-календарь Пермской губернии изд. 1892г. с. </w:t>
      </w:r>
      <w:r w:rsidR="0073626E">
        <w:t>58-112.</w:t>
      </w:r>
    </w:p>
  </w:footnote>
  <w:footnote w:id="3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Государственный архив в г.</w:t>
      </w:r>
      <w:r w:rsidR="00282EC9">
        <w:t xml:space="preserve"> </w:t>
      </w:r>
      <w:r>
        <w:t>Красноуфимске, б/ф оп 3 д 15 с 20-21.</w:t>
      </w:r>
    </w:p>
  </w:footnote>
  <w:footnote w:id="4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Краеведческий музей, Материалы заседаний Городской Думы, 1899г. с 48-49.</w:t>
      </w:r>
    </w:p>
  </w:footnote>
  <w:footnote w:id="5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</w:t>
      </w:r>
      <w:r w:rsidRPr="0073626E">
        <w:t>Государственный архив в г.</w:t>
      </w:r>
      <w:r w:rsidR="00AC728F">
        <w:t xml:space="preserve"> </w:t>
      </w:r>
      <w:r w:rsidRPr="0073626E">
        <w:t>Красноуфимске</w:t>
      </w:r>
      <w:r>
        <w:t>, ЖУЗС № 47, 1916г.</w:t>
      </w:r>
    </w:p>
  </w:footnote>
  <w:footnote w:id="6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Там же, ЖУЗС № 44, 1913г. с 538-547.</w:t>
      </w:r>
    </w:p>
  </w:footnote>
  <w:footnote w:id="7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Там же, ЖУЗС № 39, с 538, ЖУЗС № 37, с. 265.</w:t>
      </w:r>
    </w:p>
  </w:footnote>
  <w:footnote w:id="8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Там же, ф 395 оп 1 д 2 с 5.</w:t>
      </w:r>
    </w:p>
  </w:footnote>
  <w:footnote w:id="9">
    <w:p w:rsidR="0073626E" w:rsidRDefault="0073626E">
      <w:pPr>
        <w:pStyle w:val="ab"/>
      </w:pPr>
      <w:r>
        <w:rPr>
          <w:rStyle w:val="ad"/>
        </w:rPr>
        <w:footnoteRef/>
      </w:r>
      <w:r>
        <w:t xml:space="preserve"> Там же, ф 124 оп 1 д 3 </w:t>
      </w:r>
      <w:r w:rsidR="004F154C">
        <w:t>л 12,</w:t>
      </w:r>
    </w:p>
  </w:footnote>
  <w:footnote w:id="10">
    <w:p w:rsidR="004F154C" w:rsidRDefault="004F154C">
      <w:pPr>
        <w:pStyle w:val="ab"/>
      </w:pPr>
      <w:r>
        <w:rPr>
          <w:rStyle w:val="ad"/>
        </w:rPr>
        <w:footnoteRef/>
      </w:r>
      <w:r>
        <w:t xml:space="preserve"> Там же, ф 6 оп 1 д 165 л 66.</w:t>
      </w:r>
    </w:p>
  </w:footnote>
  <w:footnote w:id="11">
    <w:p w:rsidR="004F154C" w:rsidRDefault="004F154C">
      <w:pPr>
        <w:pStyle w:val="ab"/>
      </w:pPr>
      <w:r>
        <w:rPr>
          <w:rStyle w:val="ad"/>
        </w:rPr>
        <w:footnoteRef/>
      </w:r>
      <w:r>
        <w:t xml:space="preserve"> </w:t>
      </w:r>
      <w:r w:rsidRPr="004F154C">
        <w:t>Государственный архив в г.</w:t>
      </w:r>
      <w:r w:rsidR="00424EAC">
        <w:t xml:space="preserve"> </w:t>
      </w:r>
      <w:r w:rsidRPr="004F154C">
        <w:t>Красноуфимске</w:t>
      </w:r>
      <w:r>
        <w:t xml:space="preserve">, ф 41 </w:t>
      </w:r>
      <w:proofErr w:type="gramStart"/>
      <w:r>
        <w:t>оп</w:t>
      </w:r>
      <w:proofErr w:type="gramEnd"/>
      <w:r>
        <w:t xml:space="preserve"> 1 д 117 л 43, 84, ф 20 оп 1 д 57 л 1-3.</w:t>
      </w:r>
    </w:p>
  </w:footnote>
  <w:footnote w:id="12">
    <w:p w:rsidR="004F154C" w:rsidRDefault="004F154C">
      <w:pPr>
        <w:pStyle w:val="ab"/>
      </w:pPr>
      <w:r>
        <w:rPr>
          <w:rStyle w:val="ad"/>
        </w:rPr>
        <w:footnoteRef/>
      </w:r>
      <w:r>
        <w:t xml:space="preserve"> Там же, ф 20 оп 1 </w:t>
      </w:r>
      <w:r w:rsidR="00336B5F">
        <w:t>д 54</w:t>
      </w:r>
      <w:r w:rsidR="00D43B2F">
        <w:t xml:space="preserve"> с 47-48</w:t>
      </w:r>
    </w:p>
  </w:footnote>
  <w:footnote w:id="13">
    <w:p w:rsidR="004F154C" w:rsidRDefault="004F154C">
      <w:pPr>
        <w:pStyle w:val="ab"/>
      </w:pPr>
      <w:r>
        <w:rPr>
          <w:rStyle w:val="ad"/>
        </w:rPr>
        <w:footnoteRef/>
      </w:r>
      <w:r>
        <w:t xml:space="preserve"> Там же, ф 20 </w:t>
      </w:r>
      <w:proofErr w:type="gramStart"/>
      <w:r>
        <w:t>оп</w:t>
      </w:r>
      <w:proofErr w:type="gramEnd"/>
      <w:r>
        <w:t xml:space="preserve"> 1 д 87 л 47.</w:t>
      </w:r>
    </w:p>
  </w:footnote>
  <w:footnote w:id="14">
    <w:p w:rsidR="007A4997" w:rsidRDefault="007A4997">
      <w:pPr>
        <w:pStyle w:val="ab"/>
      </w:pPr>
      <w:r>
        <w:rPr>
          <w:rStyle w:val="ad"/>
        </w:rPr>
        <w:footnoteRef/>
      </w:r>
      <w:r>
        <w:t xml:space="preserve"> Там же, </w:t>
      </w:r>
      <w:proofErr w:type="gramStart"/>
      <w:r>
        <w:t>л</w:t>
      </w:r>
      <w:proofErr w:type="gramEnd"/>
      <w:r>
        <w:t xml:space="preserve"> 50.</w:t>
      </w:r>
    </w:p>
  </w:footnote>
  <w:footnote w:id="15">
    <w:p w:rsidR="007A4997" w:rsidRDefault="007A4997">
      <w:pPr>
        <w:pStyle w:val="ab"/>
      </w:pPr>
      <w:r>
        <w:rPr>
          <w:rStyle w:val="ad"/>
        </w:rPr>
        <w:footnoteRef/>
      </w:r>
      <w:r>
        <w:t xml:space="preserve"> Там же, ф 20 оп 1 д 113 л 32.</w:t>
      </w:r>
    </w:p>
  </w:footnote>
  <w:footnote w:id="16">
    <w:p w:rsidR="007A4997" w:rsidRDefault="007A4997">
      <w:pPr>
        <w:pStyle w:val="ab"/>
      </w:pPr>
      <w:r>
        <w:rPr>
          <w:rStyle w:val="ad"/>
        </w:rPr>
        <w:footnoteRef/>
      </w:r>
      <w:r>
        <w:t xml:space="preserve"> Там же, ф 20 </w:t>
      </w:r>
      <w:proofErr w:type="gramStart"/>
      <w:r>
        <w:t>оп</w:t>
      </w:r>
      <w:proofErr w:type="gramEnd"/>
      <w:r>
        <w:t xml:space="preserve"> 1</w:t>
      </w:r>
      <w:r w:rsidR="00336B5F">
        <w:t xml:space="preserve">д 128 </w:t>
      </w:r>
      <w:r>
        <w:t xml:space="preserve"> заявление директора СХТ.</w:t>
      </w:r>
    </w:p>
  </w:footnote>
  <w:footnote w:id="17">
    <w:p w:rsidR="00F12EDB" w:rsidRDefault="00F12EDB">
      <w:pPr>
        <w:pStyle w:val="ab"/>
      </w:pPr>
      <w:r>
        <w:rPr>
          <w:rStyle w:val="ad"/>
        </w:rPr>
        <w:footnoteRef/>
      </w:r>
      <w:r>
        <w:t xml:space="preserve"> </w:t>
      </w:r>
      <w:r w:rsidRPr="00F12EDB">
        <w:t>Государственный архив в г.</w:t>
      </w:r>
      <w:r w:rsidR="00D9704B">
        <w:t xml:space="preserve"> </w:t>
      </w:r>
      <w:r w:rsidRPr="00F12EDB">
        <w:t>Красноуфимске</w:t>
      </w:r>
      <w:r>
        <w:t xml:space="preserve">, ф 20 </w:t>
      </w:r>
      <w:proofErr w:type="gramStart"/>
      <w:r>
        <w:t>оп</w:t>
      </w:r>
      <w:proofErr w:type="gramEnd"/>
      <w:r>
        <w:t xml:space="preserve"> 1 д 128 л 56.</w:t>
      </w:r>
    </w:p>
  </w:footnote>
  <w:footnote w:id="18">
    <w:p w:rsidR="00F12EDB" w:rsidRDefault="00F12EDB">
      <w:pPr>
        <w:pStyle w:val="ab"/>
      </w:pPr>
      <w:r>
        <w:rPr>
          <w:rStyle w:val="ad"/>
        </w:rPr>
        <w:footnoteRef/>
      </w:r>
      <w:r>
        <w:t xml:space="preserve"> Там же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 49.</w:t>
      </w:r>
    </w:p>
  </w:footnote>
  <w:footnote w:id="19">
    <w:p w:rsidR="00F12EDB" w:rsidRDefault="00F12EDB">
      <w:pPr>
        <w:pStyle w:val="ab"/>
      </w:pPr>
      <w:r>
        <w:rPr>
          <w:rStyle w:val="ad"/>
        </w:rPr>
        <w:footnoteRef/>
      </w:r>
      <w:r>
        <w:t xml:space="preserve"> Там же, ф 20 оп 1 д 160 л 345.</w:t>
      </w:r>
    </w:p>
  </w:footnote>
  <w:footnote w:id="20">
    <w:p w:rsidR="00F12EDB" w:rsidRDefault="00F12EDB">
      <w:pPr>
        <w:pStyle w:val="ab"/>
      </w:pPr>
      <w:r>
        <w:rPr>
          <w:rStyle w:val="ad"/>
        </w:rPr>
        <w:footnoteRef/>
      </w:r>
      <w:r>
        <w:t xml:space="preserve"> Там же, ф 20 оп 1 д 171 л 1, 23-25.</w:t>
      </w:r>
    </w:p>
  </w:footnote>
  <w:footnote w:id="21">
    <w:p w:rsidR="00F12EDB" w:rsidRDefault="00F12EDB">
      <w:pPr>
        <w:pStyle w:val="ab"/>
      </w:pPr>
      <w:r>
        <w:rPr>
          <w:rStyle w:val="ad"/>
        </w:rPr>
        <w:footnoteRef/>
      </w:r>
      <w:r>
        <w:t xml:space="preserve"> Там же, </w:t>
      </w:r>
      <w:proofErr w:type="gramStart"/>
      <w:r>
        <w:t>л</w:t>
      </w:r>
      <w:proofErr w:type="gramEnd"/>
      <w:r>
        <w:t xml:space="preserve"> 27-28, 32-35, 51-57.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16" w:rsidRDefault="00E50A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16" w:rsidRPr="001358BB" w:rsidRDefault="00E50A1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16" w:rsidRDefault="00E50A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4F"/>
    <w:rsid w:val="00006384"/>
    <w:rsid w:val="00012EE0"/>
    <w:rsid w:val="00026AED"/>
    <w:rsid w:val="00081A18"/>
    <w:rsid w:val="000B0824"/>
    <w:rsid w:val="00116701"/>
    <w:rsid w:val="00125398"/>
    <w:rsid w:val="001358BB"/>
    <w:rsid w:val="001364E1"/>
    <w:rsid w:val="00154BC9"/>
    <w:rsid w:val="00161EA8"/>
    <w:rsid w:val="00165589"/>
    <w:rsid w:val="0017408B"/>
    <w:rsid w:val="00194E9A"/>
    <w:rsid w:val="001C3AA7"/>
    <w:rsid w:val="002051B1"/>
    <w:rsid w:val="00205BB7"/>
    <w:rsid w:val="002150D9"/>
    <w:rsid w:val="00221864"/>
    <w:rsid w:val="00250C2C"/>
    <w:rsid w:val="00263E9B"/>
    <w:rsid w:val="00282EC9"/>
    <w:rsid w:val="002E35C3"/>
    <w:rsid w:val="002F4A52"/>
    <w:rsid w:val="003036AA"/>
    <w:rsid w:val="00336B5F"/>
    <w:rsid w:val="00363B92"/>
    <w:rsid w:val="00367F94"/>
    <w:rsid w:val="0037390D"/>
    <w:rsid w:val="0037456A"/>
    <w:rsid w:val="003809BF"/>
    <w:rsid w:val="00424EAC"/>
    <w:rsid w:val="00432BE9"/>
    <w:rsid w:val="004977A7"/>
    <w:rsid w:val="004A3F22"/>
    <w:rsid w:val="004F154C"/>
    <w:rsid w:val="0053196D"/>
    <w:rsid w:val="00552A95"/>
    <w:rsid w:val="005A045A"/>
    <w:rsid w:val="005A2D7A"/>
    <w:rsid w:val="005D265B"/>
    <w:rsid w:val="005D6492"/>
    <w:rsid w:val="005F539F"/>
    <w:rsid w:val="0064470B"/>
    <w:rsid w:val="00666F07"/>
    <w:rsid w:val="00674DA4"/>
    <w:rsid w:val="00687DD2"/>
    <w:rsid w:val="00691C22"/>
    <w:rsid w:val="006D51B5"/>
    <w:rsid w:val="00711183"/>
    <w:rsid w:val="00730E68"/>
    <w:rsid w:val="0073626E"/>
    <w:rsid w:val="00765FC5"/>
    <w:rsid w:val="007A0FB5"/>
    <w:rsid w:val="007A4997"/>
    <w:rsid w:val="007C46B2"/>
    <w:rsid w:val="007D42A5"/>
    <w:rsid w:val="007E3FEC"/>
    <w:rsid w:val="00810C27"/>
    <w:rsid w:val="00810C2D"/>
    <w:rsid w:val="0090317B"/>
    <w:rsid w:val="0092566C"/>
    <w:rsid w:val="0093722E"/>
    <w:rsid w:val="009949F0"/>
    <w:rsid w:val="009B06D8"/>
    <w:rsid w:val="009D33D1"/>
    <w:rsid w:val="00A1045E"/>
    <w:rsid w:val="00A3294E"/>
    <w:rsid w:val="00A45035"/>
    <w:rsid w:val="00A47029"/>
    <w:rsid w:val="00A56A73"/>
    <w:rsid w:val="00AC728F"/>
    <w:rsid w:val="00AD7689"/>
    <w:rsid w:val="00AF3A81"/>
    <w:rsid w:val="00AF7680"/>
    <w:rsid w:val="00B06F9D"/>
    <w:rsid w:val="00B07981"/>
    <w:rsid w:val="00B1409C"/>
    <w:rsid w:val="00B17ADF"/>
    <w:rsid w:val="00B803D8"/>
    <w:rsid w:val="00B82A02"/>
    <w:rsid w:val="00B9051D"/>
    <w:rsid w:val="00B953E8"/>
    <w:rsid w:val="00BC3DB4"/>
    <w:rsid w:val="00C30082"/>
    <w:rsid w:val="00C34F4A"/>
    <w:rsid w:val="00C5053C"/>
    <w:rsid w:val="00C93959"/>
    <w:rsid w:val="00CA15E7"/>
    <w:rsid w:val="00CE1217"/>
    <w:rsid w:val="00D210E6"/>
    <w:rsid w:val="00D43B2F"/>
    <w:rsid w:val="00D44D7A"/>
    <w:rsid w:val="00D73C9B"/>
    <w:rsid w:val="00D813AB"/>
    <w:rsid w:val="00D9704B"/>
    <w:rsid w:val="00DB41D2"/>
    <w:rsid w:val="00DD4182"/>
    <w:rsid w:val="00DE7B6A"/>
    <w:rsid w:val="00E018E6"/>
    <w:rsid w:val="00E21844"/>
    <w:rsid w:val="00E32859"/>
    <w:rsid w:val="00E50A16"/>
    <w:rsid w:val="00E57133"/>
    <w:rsid w:val="00E9284F"/>
    <w:rsid w:val="00ED423C"/>
    <w:rsid w:val="00EF531B"/>
    <w:rsid w:val="00EF747B"/>
    <w:rsid w:val="00EF7C51"/>
    <w:rsid w:val="00F06947"/>
    <w:rsid w:val="00F12EDB"/>
    <w:rsid w:val="00FE3E79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A16"/>
  </w:style>
  <w:style w:type="paragraph" w:styleId="a6">
    <w:name w:val="footer"/>
    <w:basedOn w:val="a"/>
    <w:link w:val="a7"/>
    <w:uiPriority w:val="99"/>
    <w:unhideWhenUsed/>
    <w:rsid w:val="00E5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A16"/>
  </w:style>
  <w:style w:type="paragraph" w:styleId="a8">
    <w:name w:val="endnote text"/>
    <w:basedOn w:val="a"/>
    <w:link w:val="a9"/>
    <w:uiPriority w:val="99"/>
    <w:semiHidden/>
    <w:unhideWhenUsed/>
    <w:rsid w:val="001C3AA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3AA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3AA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C3A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3A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A16"/>
  </w:style>
  <w:style w:type="paragraph" w:styleId="a6">
    <w:name w:val="footer"/>
    <w:basedOn w:val="a"/>
    <w:link w:val="a7"/>
    <w:uiPriority w:val="99"/>
    <w:unhideWhenUsed/>
    <w:rsid w:val="00E5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A16"/>
  </w:style>
  <w:style w:type="paragraph" w:styleId="a8">
    <w:name w:val="endnote text"/>
    <w:basedOn w:val="a"/>
    <w:link w:val="a9"/>
    <w:uiPriority w:val="99"/>
    <w:semiHidden/>
    <w:unhideWhenUsed/>
    <w:rsid w:val="001C3AA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3AA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3AA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C3A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3A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930A-ABB6-4EF8-8C98-119C5027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2017-08-13T03:15:00Z</cp:lastPrinted>
  <dcterms:created xsi:type="dcterms:W3CDTF">2017-07-07T08:30:00Z</dcterms:created>
  <dcterms:modified xsi:type="dcterms:W3CDTF">2018-02-26T11:53:00Z</dcterms:modified>
</cp:coreProperties>
</file>